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DE5E0" w14:textId="77777777" w:rsidR="006E2F51" w:rsidRDefault="00761B21">
      <w:pPr>
        <w:widowControl/>
        <w:jc w:val="center"/>
        <w:outlineLvl w:val="0"/>
        <w:rPr>
          <w:rFonts w:ascii="宋体" w:eastAsia="宋体" w:hAnsi="宋体" w:cs="宋体"/>
          <w:color w:val="000000"/>
          <w:kern w:val="0"/>
          <w:sz w:val="84"/>
          <w:szCs w:val="84"/>
          <w:lang w:bidi="ar"/>
        </w:rPr>
      </w:pPr>
      <w:bookmarkStart w:id="0" w:name="_Toc30732"/>
      <w:r>
        <w:rPr>
          <w:rFonts w:ascii="宋体" w:eastAsia="宋体" w:hAnsi="宋体" w:cs="宋体" w:hint="eastAsia"/>
          <w:color w:val="000000"/>
          <w:kern w:val="0"/>
          <w:sz w:val="84"/>
          <w:szCs w:val="84"/>
          <w:lang w:bidi="ar"/>
        </w:rPr>
        <w:t>电动双梁门式起重机</w:t>
      </w:r>
      <w:bookmarkEnd w:id="0"/>
    </w:p>
    <w:p w14:paraId="5573156A" w14:textId="77777777" w:rsidR="006E2F51" w:rsidRDefault="006E2F51">
      <w:pPr>
        <w:widowControl/>
        <w:jc w:val="center"/>
        <w:rPr>
          <w:rFonts w:ascii="宋体" w:eastAsia="宋体" w:hAnsi="宋体" w:cs="宋体"/>
          <w:color w:val="000000"/>
          <w:kern w:val="0"/>
          <w:sz w:val="51"/>
          <w:szCs w:val="51"/>
          <w:lang w:bidi="ar"/>
        </w:rPr>
      </w:pPr>
    </w:p>
    <w:p w14:paraId="1CFF24C0" w14:textId="77777777" w:rsidR="006E2F51" w:rsidRDefault="006E2F51">
      <w:pPr>
        <w:widowControl/>
        <w:rPr>
          <w:rFonts w:ascii="宋体" w:eastAsia="宋体" w:hAnsi="宋体" w:cs="宋体"/>
          <w:color w:val="000000"/>
          <w:kern w:val="0"/>
          <w:sz w:val="51"/>
          <w:szCs w:val="51"/>
          <w:lang w:bidi="ar"/>
        </w:rPr>
      </w:pPr>
    </w:p>
    <w:p w14:paraId="668C77AA" w14:textId="77777777" w:rsidR="006E2F51" w:rsidRDefault="00761B21">
      <w:pPr>
        <w:widowControl/>
        <w:spacing w:line="2000" w:lineRule="exact"/>
        <w:jc w:val="center"/>
        <w:outlineLvl w:val="0"/>
        <w:rPr>
          <w:rFonts w:ascii="宋体" w:eastAsia="宋体" w:hAnsi="宋体" w:cs="宋体"/>
          <w:sz w:val="100"/>
          <w:szCs w:val="100"/>
        </w:rPr>
      </w:pPr>
      <w:bookmarkStart w:id="1" w:name="_Toc22725"/>
      <w:r>
        <w:rPr>
          <w:rFonts w:ascii="宋体" w:eastAsia="宋体" w:hAnsi="宋体" w:cs="宋体" w:hint="eastAsia"/>
          <w:color w:val="000000"/>
          <w:kern w:val="0"/>
          <w:sz w:val="100"/>
          <w:szCs w:val="100"/>
          <w:lang w:bidi="ar"/>
        </w:rPr>
        <w:t>技</w:t>
      </w:r>
      <w:bookmarkEnd w:id="1"/>
    </w:p>
    <w:p w14:paraId="10078DE9" w14:textId="77777777" w:rsidR="006E2F51" w:rsidRDefault="00761B21">
      <w:pPr>
        <w:widowControl/>
        <w:spacing w:line="2000" w:lineRule="exact"/>
        <w:jc w:val="center"/>
        <w:outlineLvl w:val="0"/>
        <w:rPr>
          <w:rFonts w:ascii="宋体" w:eastAsia="宋体" w:hAnsi="宋体" w:cs="宋体"/>
          <w:sz w:val="100"/>
          <w:szCs w:val="100"/>
        </w:rPr>
      </w:pPr>
      <w:bookmarkStart w:id="2" w:name="_Toc22415"/>
      <w:r>
        <w:rPr>
          <w:rFonts w:ascii="宋体" w:eastAsia="宋体" w:hAnsi="宋体" w:cs="宋体" w:hint="eastAsia"/>
          <w:color w:val="000000"/>
          <w:kern w:val="0"/>
          <w:sz w:val="100"/>
          <w:szCs w:val="100"/>
          <w:lang w:bidi="ar"/>
        </w:rPr>
        <w:t>术</w:t>
      </w:r>
      <w:bookmarkEnd w:id="2"/>
    </w:p>
    <w:p w14:paraId="10120E3E" w14:textId="77777777" w:rsidR="006E2F51" w:rsidRDefault="00761B21">
      <w:pPr>
        <w:widowControl/>
        <w:spacing w:line="2000" w:lineRule="exact"/>
        <w:jc w:val="center"/>
        <w:outlineLvl w:val="0"/>
        <w:rPr>
          <w:rFonts w:ascii="宋体" w:eastAsia="宋体" w:hAnsi="宋体" w:cs="宋体"/>
          <w:sz w:val="100"/>
          <w:szCs w:val="100"/>
        </w:rPr>
      </w:pPr>
      <w:bookmarkStart w:id="3" w:name="_Toc3141"/>
      <w:r>
        <w:rPr>
          <w:rFonts w:ascii="宋体" w:eastAsia="宋体" w:hAnsi="宋体" w:cs="宋体" w:hint="eastAsia"/>
          <w:color w:val="000000"/>
          <w:kern w:val="0"/>
          <w:sz w:val="100"/>
          <w:szCs w:val="100"/>
          <w:lang w:bidi="ar"/>
        </w:rPr>
        <w:t>要</w:t>
      </w:r>
      <w:bookmarkEnd w:id="3"/>
    </w:p>
    <w:p w14:paraId="4166B5B4" w14:textId="77777777" w:rsidR="006E2F51" w:rsidRDefault="00761B21">
      <w:pPr>
        <w:widowControl/>
        <w:spacing w:line="2000" w:lineRule="exact"/>
        <w:jc w:val="center"/>
        <w:outlineLvl w:val="0"/>
        <w:rPr>
          <w:rFonts w:ascii="宋体" w:eastAsia="宋体" w:hAnsi="宋体" w:cs="宋体"/>
          <w:color w:val="000000"/>
          <w:kern w:val="0"/>
          <w:sz w:val="100"/>
          <w:szCs w:val="100"/>
          <w:lang w:bidi="ar"/>
        </w:rPr>
      </w:pPr>
      <w:bookmarkStart w:id="4" w:name="_Toc24344"/>
      <w:r>
        <w:rPr>
          <w:rFonts w:ascii="宋体" w:eastAsia="宋体" w:hAnsi="宋体" w:cs="宋体" w:hint="eastAsia"/>
          <w:color w:val="000000"/>
          <w:kern w:val="0"/>
          <w:sz w:val="100"/>
          <w:szCs w:val="100"/>
          <w:lang w:bidi="ar"/>
        </w:rPr>
        <w:t>求</w:t>
      </w:r>
      <w:bookmarkEnd w:id="4"/>
    </w:p>
    <w:p w14:paraId="12CA1AC2" w14:textId="77777777" w:rsidR="006E2F51" w:rsidRDefault="006E2F51">
      <w:pPr>
        <w:widowControl/>
        <w:jc w:val="center"/>
        <w:rPr>
          <w:rFonts w:ascii="宋体" w:eastAsia="宋体" w:hAnsi="宋体" w:cs="宋体"/>
          <w:color w:val="000000"/>
          <w:kern w:val="0"/>
          <w:sz w:val="80"/>
          <w:szCs w:val="80"/>
          <w:lang w:bidi="ar"/>
        </w:rPr>
      </w:pPr>
    </w:p>
    <w:p w14:paraId="3747E42E" w14:textId="77777777" w:rsidR="006E2F51" w:rsidRDefault="006E2F51">
      <w:pPr>
        <w:widowControl/>
        <w:jc w:val="center"/>
        <w:rPr>
          <w:rFonts w:ascii="宋体" w:eastAsia="宋体" w:hAnsi="宋体" w:cs="宋体"/>
          <w:color w:val="000000"/>
          <w:kern w:val="0"/>
          <w:sz w:val="80"/>
          <w:szCs w:val="80"/>
          <w:lang w:bidi="ar"/>
        </w:rPr>
      </w:pPr>
    </w:p>
    <w:sdt>
      <w:sdtPr>
        <w:rPr>
          <w:rFonts w:ascii="宋体" w:eastAsia="宋体" w:hAnsi="宋体"/>
          <w:sz w:val="44"/>
          <w:szCs w:val="44"/>
        </w:rPr>
        <w:id w:val="147466319"/>
        <w15:color w:val="DBDBDB"/>
        <w:docPartObj>
          <w:docPartGallery w:val="Table of Contents"/>
          <w:docPartUnique/>
        </w:docPartObj>
      </w:sdtPr>
      <w:sdtEndPr>
        <w:rPr>
          <w:rFonts w:cs="宋体" w:hint="eastAsia"/>
          <w:color w:val="000000"/>
          <w:kern w:val="0"/>
          <w:sz w:val="21"/>
          <w:szCs w:val="80"/>
          <w:lang w:bidi="ar"/>
        </w:rPr>
      </w:sdtEndPr>
      <w:sdtContent>
        <w:p w14:paraId="229F5D67" w14:textId="77777777" w:rsidR="006E2F51" w:rsidRDefault="00761B21">
          <w:pPr>
            <w:jc w:val="center"/>
            <w:rPr>
              <w:sz w:val="44"/>
              <w:szCs w:val="44"/>
            </w:rPr>
          </w:pPr>
          <w:r>
            <w:rPr>
              <w:rFonts w:ascii="宋体" w:eastAsia="宋体" w:hAnsi="宋体"/>
              <w:sz w:val="44"/>
              <w:szCs w:val="44"/>
            </w:rPr>
            <w:t>目</w:t>
          </w:r>
          <w:r>
            <w:rPr>
              <w:rFonts w:ascii="宋体" w:eastAsia="宋体" w:hAnsi="宋体" w:hint="eastAsia"/>
              <w:sz w:val="44"/>
              <w:szCs w:val="44"/>
            </w:rPr>
            <w:t xml:space="preserve"> </w:t>
          </w:r>
          <w:r>
            <w:rPr>
              <w:rFonts w:ascii="宋体" w:eastAsia="宋体" w:hAnsi="宋体"/>
              <w:sz w:val="44"/>
              <w:szCs w:val="44"/>
            </w:rPr>
            <w:t>录</w:t>
          </w:r>
        </w:p>
        <w:p w14:paraId="19552AE9" w14:textId="77777777" w:rsidR="006E2F51" w:rsidRDefault="00761B21">
          <w:pPr>
            <w:pStyle w:val="WPSOffice1"/>
            <w:tabs>
              <w:tab w:val="right" w:leader="dot" w:pos="8306"/>
            </w:tabs>
          </w:pPr>
          <w:r>
            <w:rPr>
              <w:rFonts w:ascii="宋体" w:hAnsi="宋体" w:cs="宋体" w:hint="eastAsia"/>
              <w:color w:val="000000"/>
              <w:sz w:val="80"/>
              <w:szCs w:val="80"/>
              <w:lang w:bidi="ar"/>
            </w:rPr>
            <w:fldChar w:fldCharType="begin"/>
          </w:r>
          <w:r>
            <w:rPr>
              <w:rFonts w:ascii="宋体" w:hAnsi="宋体" w:cs="宋体" w:hint="eastAsia"/>
              <w:color w:val="000000"/>
              <w:sz w:val="80"/>
              <w:szCs w:val="80"/>
              <w:lang w:bidi="ar"/>
            </w:rPr>
            <w:instrText xml:space="preserve">TOC \o "1-1" \h \u </w:instrText>
          </w:r>
          <w:r>
            <w:rPr>
              <w:rFonts w:ascii="宋体" w:hAnsi="宋体" w:cs="宋体" w:hint="eastAsia"/>
              <w:color w:val="000000"/>
              <w:sz w:val="80"/>
              <w:szCs w:val="80"/>
              <w:lang w:bidi="ar"/>
            </w:rPr>
            <w:fldChar w:fldCharType="separate"/>
          </w:r>
        </w:p>
        <w:p w14:paraId="7558D20F" w14:textId="77777777" w:rsidR="006E2F51" w:rsidRDefault="00094B0B">
          <w:pPr>
            <w:pStyle w:val="WPSOffice1"/>
            <w:tabs>
              <w:tab w:val="right" w:leader="dot" w:pos="8306"/>
            </w:tabs>
            <w:rPr>
              <w:sz w:val="28"/>
              <w:szCs w:val="28"/>
            </w:rPr>
          </w:pPr>
          <w:hyperlink w:anchor="_Toc18219" w:history="1">
            <w:r w:rsidR="00761B21">
              <w:rPr>
                <w:rFonts w:ascii="宋体" w:hAnsi="宋体" w:cs="宋体" w:hint="eastAsia"/>
                <w:sz w:val="28"/>
                <w:szCs w:val="28"/>
              </w:rPr>
              <w:t>1.货物需求一览表</w:t>
            </w:r>
            <w:r w:rsidR="00761B21">
              <w:rPr>
                <w:sz w:val="28"/>
                <w:szCs w:val="28"/>
              </w:rPr>
              <w:tab/>
            </w:r>
            <w:r w:rsidR="00761B21">
              <w:rPr>
                <w:sz w:val="28"/>
                <w:szCs w:val="28"/>
              </w:rPr>
              <w:fldChar w:fldCharType="begin"/>
            </w:r>
            <w:r w:rsidR="00761B21">
              <w:rPr>
                <w:sz w:val="28"/>
                <w:szCs w:val="28"/>
              </w:rPr>
              <w:instrText xml:space="preserve"> PAGEREF _Toc18219 \h </w:instrText>
            </w:r>
            <w:r w:rsidR="00761B21">
              <w:rPr>
                <w:sz w:val="28"/>
                <w:szCs w:val="28"/>
              </w:rPr>
            </w:r>
            <w:r w:rsidR="00761B21">
              <w:rPr>
                <w:sz w:val="28"/>
                <w:szCs w:val="28"/>
              </w:rPr>
              <w:fldChar w:fldCharType="separate"/>
            </w:r>
            <w:r w:rsidR="00CD0099">
              <w:rPr>
                <w:noProof/>
                <w:sz w:val="28"/>
                <w:szCs w:val="28"/>
              </w:rPr>
              <w:t>3</w:t>
            </w:r>
            <w:r w:rsidR="00761B21">
              <w:rPr>
                <w:sz w:val="28"/>
                <w:szCs w:val="28"/>
              </w:rPr>
              <w:fldChar w:fldCharType="end"/>
            </w:r>
          </w:hyperlink>
        </w:p>
        <w:p w14:paraId="584481B1" w14:textId="77777777" w:rsidR="006E2F51" w:rsidRDefault="00094B0B">
          <w:pPr>
            <w:pStyle w:val="WPSOffice1"/>
            <w:tabs>
              <w:tab w:val="right" w:leader="dot" w:pos="8306"/>
            </w:tabs>
            <w:rPr>
              <w:sz w:val="28"/>
              <w:szCs w:val="28"/>
            </w:rPr>
          </w:pPr>
          <w:hyperlink w:anchor="_Toc4857" w:history="1">
            <w:r w:rsidR="00761B21">
              <w:rPr>
                <w:rFonts w:ascii="宋体" w:hAnsi="宋体" w:cs="宋体" w:hint="eastAsia"/>
                <w:sz w:val="28"/>
                <w:szCs w:val="28"/>
              </w:rPr>
              <w:t>2.招标基本要求</w:t>
            </w:r>
            <w:r w:rsidR="00761B21">
              <w:rPr>
                <w:sz w:val="28"/>
                <w:szCs w:val="28"/>
              </w:rPr>
              <w:tab/>
            </w:r>
            <w:r w:rsidR="00761B21">
              <w:rPr>
                <w:sz w:val="28"/>
                <w:szCs w:val="28"/>
              </w:rPr>
              <w:fldChar w:fldCharType="begin"/>
            </w:r>
            <w:r w:rsidR="00761B21">
              <w:rPr>
                <w:sz w:val="28"/>
                <w:szCs w:val="28"/>
              </w:rPr>
              <w:instrText xml:space="preserve"> PAGEREF _Toc4857 \h </w:instrText>
            </w:r>
            <w:r w:rsidR="00761B21">
              <w:rPr>
                <w:sz w:val="28"/>
                <w:szCs w:val="28"/>
              </w:rPr>
            </w:r>
            <w:r w:rsidR="00761B21">
              <w:rPr>
                <w:sz w:val="28"/>
                <w:szCs w:val="28"/>
              </w:rPr>
              <w:fldChar w:fldCharType="separate"/>
            </w:r>
            <w:r w:rsidR="00CD0099">
              <w:rPr>
                <w:noProof/>
                <w:sz w:val="28"/>
                <w:szCs w:val="28"/>
              </w:rPr>
              <w:t>3</w:t>
            </w:r>
            <w:r w:rsidR="00761B21">
              <w:rPr>
                <w:sz w:val="28"/>
                <w:szCs w:val="28"/>
              </w:rPr>
              <w:fldChar w:fldCharType="end"/>
            </w:r>
          </w:hyperlink>
        </w:p>
        <w:p w14:paraId="721F2705" w14:textId="77777777" w:rsidR="006E2F51" w:rsidRDefault="00094B0B">
          <w:pPr>
            <w:pStyle w:val="WPSOffice1"/>
            <w:tabs>
              <w:tab w:val="right" w:leader="dot" w:pos="8306"/>
            </w:tabs>
            <w:rPr>
              <w:sz w:val="28"/>
              <w:szCs w:val="28"/>
            </w:rPr>
          </w:pPr>
          <w:hyperlink w:anchor="_Toc29290" w:history="1">
            <w:r w:rsidR="00761B21">
              <w:rPr>
                <w:rFonts w:ascii="宋体" w:hAnsi="宋体" w:cs="宋体" w:hint="eastAsia"/>
                <w:sz w:val="28"/>
                <w:szCs w:val="28"/>
              </w:rPr>
              <w:t>3.设备工作环境及动能供给</w:t>
            </w:r>
            <w:r w:rsidR="00761B21">
              <w:rPr>
                <w:sz w:val="28"/>
                <w:szCs w:val="28"/>
              </w:rPr>
              <w:tab/>
            </w:r>
            <w:r w:rsidR="00761B21">
              <w:rPr>
                <w:sz w:val="28"/>
                <w:szCs w:val="28"/>
              </w:rPr>
              <w:fldChar w:fldCharType="begin"/>
            </w:r>
            <w:r w:rsidR="00761B21">
              <w:rPr>
                <w:sz w:val="28"/>
                <w:szCs w:val="28"/>
              </w:rPr>
              <w:instrText xml:space="preserve"> PAGEREF _Toc29290 \h </w:instrText>
            </w:r>
            <w:r w:rsidR="00761B21">
              <w:rPr>
                <w:sz w:val="28"/>
                <w:szCs w:val="28"/>
              </w:rPr>
            </w:r>
            <w:r w:rsidR="00761B21">
              <w:rPr>
                <w:sz w:val="28"/>
                <w:szCs w:val="28"/>
              </w:rPr>
              <w:fldChar w:fldCharType="separate"/>
            </w:r>
            <w:r w:rsidR="00CD0099">
              <w:rPr>
                <w:noProof/>
                <w:sz w:val="28"/>
                <w:szCs w:val="28"/>
              </w:rPr>
              <w:t>5</w:t>
            </w:r>
            <w:r w:rsidR="00761B21">
              <w:rPr>
                <w:sz w:val="28"/>
                <w:szCs w:val="28"/>
              </w:rPr>
              <w:fldChar w:fldCharType="end"/>
            </w:r>
          </w:hyperlink>
        </w:p>
        <w:p w14:paraId="29BEB767" w14:textId="77777777" w:rsidR="006E2F51" w:rsidRDefault="00094B0B">
          <w:pPr>
            <w:pStyle w:val="WPSOffice1"/>
            <w:tabs>
              <w:tab w:val="right" w:leader="dot" w:pos="8306"/>
            </w:tabs>
            <w:rPr>
              <w:sz w:val="28"/>
              <w:szCs w:val="28"/>
            </w:rPr>
          </w:pPr>
          <w:hyperlink w:anchor="_Toc24246" w:history="1">
            <w:r w:rsidR="00761B21">
              <w:rPr>
                <w:rFonts w:ascii="宋体" w:hAnsi="宋体" w:cs="宋体" w:hint="eastAsia"/>
                <w:sz w:val="28"/>
                <w:szCs w:val="28"/>
              </w:rPr>
              <w:t>4.设计、制造和验收标准</w:t>
            </w:r>
            <w:r w:rsidR="00761B21">
              <w:rPr>
                <w:sz w:val="28"/>
                <w:szCs w:val="28"/>
              </w:rPr>
              <w:tab/>
            </w:r>
            <w:r w:rsidR="00761B21">
              <w:rPr>
                <w:sz w:val="28"/>
                <w:szCs w:val="28"/>
              </w:rPr>
              <w:fldChar w:fldCharType="begin"/>
            </w:r>
            <w:r w:rsidR="00761B21">
              <w:rPr>
                <w:sz w:val="28"/>
                <w:szCs w:val="28"/>
              </w:rPr>
              <w:instrText xml:space="preserve"> PAGEREF _Toc24246 \h </w:instrText>
            </w:r>
            <w:r w:rsidR="00761B21">
              <w:rPr>
                <w:sz w:val="28"/>
                <w:szCs w:val="28"/>
              </w:rPr>
            </w:r>
            <w:r w:rsidR="00761B21">
              <w:rPr>
                <w:sz w:val="28"/>
                <w:szCs w:val="28"/>
              </w:rPr>
              <w:fldChar w:fldCharType="separate"/>
            </w:r>
            <w:r w:rsidR="00CD0099">
              <w:rPr>
                <w:noProof/>
                <w:sz w:val="28"/>
                <w:szCs w:val="28"/>
              </w:rPr>
              <w:t>5</w:t>
            </w:r>
            <w:r w:rsidR="00761B21">
              <w:rPr>
                <w:sz w:val="28"/>
                <w:szCs w:val="28"/>
              </w:rPr>
              <w:fldChar w:fldCharType="end"/>
            </w:r>
          </w:hyperlink>
        </w:p>
        <w:p w14:paraId="381F3866" w14:textId="77777777" w:rsidR="006E2F51" w:rsidRDefault="00094B0B">
          <w:pPr>
            <w:pStyle w:val="WPSOffice1"/>
            <w:tabs>
              <w:tab w:val="right" w:leader="dot" w:pos="8306"/>
            </w:tabs>
            <w:rPr>
              <w:sz w:val="28"/>
              <w:szCs w:val="28"/>
            </w:rPr>
          </w:pPr>
          <w:hyperlink w:anchor="_Toc16486" w:history="1">
            <w:r w:rsidR="00761B21">
              <w:rPr>
                <w:rFonts w:ascii="宋体" w:hAnsi="宋体" w:cs="宋体" w:hint="eastAsia"/>
                <w:sz w:val="28"/>
                <w:szCs w:val="28"/>
              </w:rPr>
              <w:t>5.结构及参数</w:t>
            </w:r>
            <w:r w:rsidR="00761B21">
              <w:rPr>
                <w:sz w:val="28"/>
                <w:szCs w:val="28"/>
              </w:rPr>
              <w:tab/>
            </w:r>
            <w:r w:rsidR="00761B21">
              <w:rPr>
                <w:sz w:val="28"/>
                <w:szCs w:val="28"/>
              </w:rPr>
              <w:fldChar w:fldCharType="begin"/>
            </w:r>
            <w:r w:rsidR="00761B21">
              <w:rPr>
                <w:sz w:val="28"/>
                <w:szCs w:val="28"/>
              </w:rPr>
              <w:instrText xml:space="preserve"> PAGEREF _Toc16486 \h </w:instrText>
            </w:r>
            <w:r w:rsidR="00761B21">
              <w:rPr>
                <w:sz w:val="28"/>
                <w:szCs w:val="28"/>
              </w:rPr>
            </w:r>
            <w:r w:rsidR="00761B21">
              <w:rPr>
                <w:sz w:val="28"/>
                <w:szCs w:val="28"/>
              </w:rPr>
              <w:fldChar w:fldCharType="separate"/>
            </w:r>
            <w:r w:rsidR="00CD0099">
              <w:rPr>
                <w:noProof/>
                <w:sz w:val="28"/>
                <w:szCs w:val="28"/>
              </w:rPr>
              <w:t>6</w:t>
            </w:r>
            <w:r w:rsidR="00761B21">
              <w:rPr>
                <w:sz w:val="28"/>
                <w:szCs w:val="28"/>
              </w:rPr>
              <w:fldChar w:fldCharType="end"/>
            </w:r>
          </w:hyperlink>
        </w:p>
        <w:p w14:paraId="00FDB9AE" w14:textId="77777777" w:rsidR="006E2F51" w:rsidRDefault="00094B0B">
          <w:pPr>
            <w:pStyle w:val="WPSOffice1"/>
            <w:tabs>
              <w:tab w:val="right" w:leader="dot" w:pos="8306"/>
            </w:tabs>
            <w:rPr>
              <w:sz w:val="28"/>
              <w:szCs w:val="28"/>
            </w:rPr>
          </w:pPr>
          <w:hyperlink w:anchor="_Toc5196" w:history="1">
            <w:r w:rsidR="00761B21">
              <w:rPr>
                <w:rFonts w:ascii="宋体" w:hAnsi="宋体" w:cs="宋体" w:hint="eastAsia"/>
                <w:sz w:val="28"/>
                <w:szCs w:val="28"/>
              </w:rPr>
              <w:t>6．主要技术要求</w:t>
            </w:r>
            <w:r w:rsidR="00761B21">
              <w:rPr>
                <w:sz w:val="28"/>
                <w:szCs w:val="28"/>
              </w:rPr>
              <w:tab/>
            </w:r>
            <w:r w:rsidR="00761B21">
              <w:rPr>
                <w:sz w:val="28"/>
                <w:szCs w:val="28"/>
              </w:rPr>
              <w:fldChar w:fldCharType="begin"/>
            </w:r>
            <w:r w:rsidR="00761B21">
              <w:rPr>
                <w:sz w:val="28"/>
                <w:szCs w:val="28"/>
              </w:rPr>
              <w:instrText xml:space="preserve"> PAGEREF _Toc5196 \h </w:instrText>
            </w:r>
            <w:r w:rsidR="00761B21">
              <w:rPr>
                <w:sz w:val="28"/>
                <w:szCs w:val="28"/>
              </w:rPr>
            </w:r>
            <w:r w:rsidR="00761B21">
              <w:rPr>
                <w:sz w:val="28"/>
                <w:szCs w:val="28"/>
              </w:rPr>
              <w:fldChar w:fldCharType="separate"/>
            </w:r>
            <w:r w:rsidR="00CD0099">
              <w:rPr>
                <w:noProof/>
                <w:sz w:val="28"/>
                <w:szCs w:val="28"/>
              </w:rPr>
              <w:t>7</w:t>
            </w:r>
            <w:r w:rsidR="00761B21">
              <w:rPr>
                <w:sz w:val="28"/>
                <w:szCs w:val="28"/>
              </w:rPr>
              <w:fldChar w:fldCharType="end"/>
            </w:r>
          </w:hyperlink>
        </w:p>
        <w:p w14:paraId="50BED5A1" w14:textId="77777777" w:rsidR="006E2F51" w:rsidRDefault="00094B0B">
          <w:pPr>
            <w:pStyle w:val="WPSOffice1"/>
            <w:tabs>
              <w:tab w:val="right" w:leader="dot" w:pos="8306"/>
            </w:tabs>
            <w:rPr>
              <w:sz w:val="28"/>
              <w:szCs w:val="28"/>
            </w:rPr>
          </w:pPr>
          <w:hyperlink w:anchor="_Toc10153" w:history="1">
            <w:r w:rsidR="00761B21">
              <w:rPr>
                <w:rFonts w:ascii="宋体" w:hAnsi="宋体" w:cs="宋体" w:hint="eastAsia"/>
                <w:sz w:val="28"/>
                <w:szCs w:val="28"/>
              </w:rPr>
              <w:t>7.机械部分主要技术要求</w:t>
            </w:r>
            <w:r w:rsidR="00761B21">
              <w:rPr>
                <w:sz w:val="28"/>
                <w:szCs w:val="28"/>
              </w:rPr>
              <w:tab/>
            </w:r>
            <w:r w:rsidR="00761B21">
              <w:rPr>
                <w:sz w:val="28"/>
                <w:szCs w:val="28"/>
              </w:rPr>
              <w:fldChar w:fldCharType="begin"/>
            </w:r>
            <w:r w:rsidR="00761B21">
              <w:rPr>
                <w:sz w:val="28"/>
                <w:szCs w:val="28"/>
              </w:rPr>
              <w:instrText xml:space="preserve"> PAGEREF _Toc10153 \h </w:instrText>
            </w:r>
            <w:r w:rsidR="00761B21">
              <w:rPr>
                <w:sz w:val="28"/>
                <w:szCs w:val="28"/>
              </w:rPr>
            </w:r>
            <w:r w:rsidR="00761B21">
              <w:rPr>
                <w:sz w:val="28"/>
                <w:szCs w:val="28"/>
              </w:rPr>
              <w:fldChar w:fldCharType="separate"/>
            </w:r>
            <w:r w:rsidR="00CD0099">
              <w:rPr>
                <w:noProof/>
                <w:sz w:val="28"/>
                <w:szCs w:val="28"/>
              </w:rPr>
              <w:t>8</w:t>
            </w:r>
            <w:r w:rsidR="00761B21">
              <w:rPr>
                <w:sz w:val="28"/>
                <w:szCs w:val="28"/>
              </w:rPr>
              <w:fldChar w:fldCharType="end"/>
            </w:r>
          </w:hyperlink>
        </w:p>
        <w:p w14:paraId="03D47140" w14:textId="77777777" w:rsidR="006E2F51" w:rsidRDefault="00094B0B">
          <w:pPr>
            <w:pStyle w:val="WPSOffice1"/>
            <w:tabs>
              <w:tab w:val="right" w:leader="dot" w:pos="8306"/>
            </w:tabs>
            <w:rPr>
              <w:sz w:val="28"/>
              <w:szCs w:val="28"/>
            </w:rPr>
          </w:pPr>
          <w:hyperlink w:anchor="_Toc4758" w:history="1">
            <w:r w:rsidR="00761B21">
              <w:rPr>
                <w:rFonts w:ascii="宋体" w:hAnsi="宋体" w:cs="宋体" w:hint="eastAsia"/>
                <w:sz w:val="28"/>
                <w:szCs w:val="28"/>
              </w:rPr>
              <w:t>8.电气部分主要技术要求</w:t>
            </w:r>
            <w:r w:rsidR="00761B21">
              <w:rPr>
                <w:sz w:val="28"/>
                <w:szCs w:val="28"/>
              </w:rPr>
              <w:tab/>
            </w:r>
            <w:r w:rsidR="00761B21">
              <w:rPr>
                <w:sz w:val="28"/>
                <w:szCs w:val="28"/>
              </w:rPr>
              <w:fldChar w:fldCharType="begin"/>
            </w:r>
            <w:r w:rsidR="00761B21">
              <w:rPr>
                <w:sz w:val="28"/>
                <w:szCs w:val="28"/>
              </w:rPr>
              <w:instrText xml:space="preserve"> PAGEREF _Toc4758 \h </w:instrText>
            </w:r>
            <w:r w:rsidR="00761B21">
              <w:rPr>
                <w:sz w:val="28"/>
                <w:szCs w:val="28"/>
              </w:rPr>
            </w:r>
            <w:r w:rsidR="00761B21">
              <w:rPr>
                <w:sz w:val="28"/>
                <w:szCs w:val="28"/>
              </w:rPr>
              <w:fldChar w:fldCharType="separate"/>
            </w:r>
            <w:r w:rsidR="00CD0099">
              <w:rPr>
                <w:noProof/>
                <w:sz w:val="28"/>
                <w:szCs w:val="28"/>
              </w:rPr>
              <w:t>9</w:t>
            </w:r>
            <w:r w:rsidR="00761B21">
              <w:rPr>
                <w:sz w:val="28"/>
                <w:szCs w:val="28"/>
              </w:rPr>
              <w:fldChar w:fldCharType="end"/>
            </w:r>
          </w:hyperlink>
        </w:p>
        <w:p w14:paraId="03F9C130" w14:textId="77777777" w:rsidR="006E2F51" w:rsidRDefault="00094B0B">
          <w:pPr>
            <w:pStyle w:val="WPSOffice1"/>
            <w:tabs>
              <w:tab w:val="right" w:leader="dot" w:pos="8306"/>
            </w:tabs>
            <w:rPr>
              <w:sz w:val="28"/>
              <w:szCs w:val="28"/>
            </w:rPr>
          </w:pPr>
          <w:hyperlink w:anchor="_Toc11316" w:history="1">
            <w:r w:rsidR="00761B21">
              <w:rPr>
                <w:rFonts w:ascii="宋体" w:hAnsi="宋体" w:cs="宋体" w:hint="eastAsia"/>
                <w:sz w:val="28"/>
                <w:szCs w:val="28"/>
              </w:rPr>
              <w:t>9.安全防护主要技术要求</w:t>
            </w:r>
            <w:r w:rsidR="00761B21">
              <w:rPr>
                <w:sz w:val="28"/>
                <w:szCs w:val="28"/>
              </w:rPr>
              <w:tab/>
            </w:r>
            <w:r w:rsidR="00761B21">
              <w:rPr>
                <w:sz w:val="28"/>
                <w:szCs w:val="28"/>
              </w:rPr>
              <w:fldChar w:fldCharType="begin"/>
            </w:r>
            <w:r w:rsidR="00761B21">
              <w:rPr>
                <w:sz w:val="28"/>
                <w:szCs w:val="28"/>
              </w:rPr>
              <w:instrText xml:space="preserve"> PAGEREF _Toc11316 \h </w:instrText>
            </w:r>
            <w:r w:rsidR="00761B21">
              <w:rPr>
                <w:sz w:val="28"/>
                <w:szCs w:val="28"/>
              </w:rPr>
            </w:r>
            <w:r w:rsidR="00761B21">
              <w:rPr>
                <w:sz w:val="28"/>
                <w:szCs w:val="28"/>
              </w:rPr>
              <w:fldChar w:fldCharType="separate"/>
            </w:r>
            <w:r w:rsidR="00CD0099">
              <w:rPr>
                <w:noProof/>
                <w:sz w:val="28"/>
                <w:szCs w:val="28"/>
              </w:rPr>
              <w:t>11</w:t>
            </w:r>
            <w:r w:rsidR="00761B21">
              <w:rPr>
                <w:sz w:val="28"/>
                <w:szCs w:val="28"/>
              </w:rPr>
              <w:fldChar w:fldCharType="end"/>
            </w:r>
          </w:hyperlink>
        </w:p>
        <w:p w14:paraId="009EF578" w14:textId="77777777" w:rsidR="006E2F51" w:rsidRDefault="00094B0B">
          <w:pPr>
            <w:pStyle w:val="WPSOffice1"/>
            <w:tabs>
              <w:tab w:val="right" w:leader="dot" w:pos="8306"/>
            </w:tabs>
            <w:rPr>
              <w:sz w:val="28"/>
              <w:szCs w:val="28"/>
            </w:rPr>
          </w:pPr>
          <w:hyperlink w:anchor="_Toc13275" w:history="1">
            <w:r w:rsidR="00761B21">
              <w:rPr>
                <w:rFonts w:ascii="宋体" w:hAnsi="宋体" w:cs="宋体" w:hint="eastAsia"/>
                <w:sz w:val="28"/>
                <w:szCs w:val="28"/>
              </w:rPr>
              <w:t>10.起重机的涂装主要技术要求</w:t>
            </w:r>
            <w:r w:rsidR="00761B21">
              <w:rPr>
                <w:sz w:val="28"/>
                <w:szCs w:val="28"/>
              </w:rPr>
              <w:tab/>
            </w:r>
            <w:r w:rsidR="00761B21">
              <w:rPr>
                <w:sz w:val="28"/>
                <w:szCs w:val="28"/>
              </w:rPr>
              <w:fldChar w:fldCharType="begin"/>
            </w:r>
            <w:r w:rsidR="00761B21">
              <w:rPr>
                <w:sz w:val="28"/>
                <w:szCs w:val="28"/>
              </w:rPr>
              <w:instrText xml:space="preserve"> PAGEREF _Toc13275 \h </w:instrText>
            </w:r>
            <w:r w:rsidR="00761B21">
              <w:rPr>
                <w:sz w:val="28"/>
                <w:szCs w:val="28"/>
              </w:rPr>
            </w:r>
            <w:r w:rsidR="00761B21">
              <w:rPr>
                <w:sz w:val="28"/>
                <w:szCs w:val="28"/>
              </w:rPr>
              <w:fldChar w:fldCharType="separate"/>
            </w:r>
            <w:r w:rsidR="00CD0099">
              <w:rPr>
                <w:noProof/>
                <w:sz w:val="28"/>
                <w:szCs w:val="28"/>
              </w:rPr>
              <w:t>11</w:t>
            </w:r>
            <w:r w:rsidR="00761B21">
              <w:rPr>
                <w:sz w:val="28"/>
                <w:szCs w:val="28"/>
              </w:rPr>
              <w:fldChar w:fldCharType="end"/>
            </w:r>
          </w:hyperlink>
        </w:p>
        <w:p w14:paraId="004F1EAA" w14:textId="77777777" w:rsidR="006E2F51" w:rsidRDefault="00094B0B">
          <w:pPr>
            <w:pStyle w:val="WPSOffice1"/>
            <w:tabs>
              <w:tab w:val="right" w:leader="dot" w:pos="8306"/>
            </w:tabs>
            <w:rPr>
              <w:sz w:val="28"/>
              <w:szCs w:val="28"/>
            </w:rPr>
          </w:pPr>
          <w:hyperlink w:anchor="_Toc13396" w:history="1">
            <w:r w:rsidR="00761B21">
              <w:rPr>
                <w:rFonts w:ascii="宋体" w:hAnsi="宋体" w:cs="宋体" w:hint="eastAsia"/>
                <w:sz w:val="28"/>
                <w:szCs w:val="28"/>
              </w:rPr>
              <w:t>11.重要配置要求</w:t>
            </w:r>
            <w:r w:rsidR="00761B21">
              <w:rPr>
                <w:sz w:val="28"/>
                <w:szCs w:val="28"/>
              </w:rPr>
              <w:tab/>
            </w:r>
            <w:r w:rsidR="00761B21">
              <w:rPr>
                <w:sz w:val="28"/>
                <w:szCs w:val="28"/>
              </w:rPr>
              <w:fldChar w:fldCharType="begin"/>
            </w:r>
            <w:r w:rsidR="00761B21">
              <w:rPr>
                <w:sz w:val="28"/>
                <w:szCs w:val="28"/>
              </w:rPr>
              <w:instrText xml:space="preserve"> PAGEREF _Toc13396 \h </w:instrText>
            </w:r>
            <w:r w:rsidR="00761B21">
              <w:rPr>
                <w:sz w:val="28"/>
                <w:szCs w:val="28"/>
              </w:rPr>
            </w:r>
            <w:r w:rsidR="00761B21">
              <w:rPr>
                <w:sz w:val="28"/>
                <w:szCs w:val="28"/>
              </w:rPr>
              <w:fldChar w:fldCharType="separate"/>
            </w:r>
            <w:r w:rsidR="00CD0099">
              <w:rPr>
                <w:noProof/>
                <w:sz w:val="28"/>
                <w:szCs w:val="28"/>
              </w:rPr>
              <w:t>11</w:t>
            </w:r>
            <w:r w:rsidR="00761B21">
              <w:rPr>
                <w:sz w:val="28"/>
                <w:szCs w:val="28"/>
              </w:rPr>
              <w:fldChar w:fldCharType="end"/>
            </w:r>
          </w:hyperlink>
        </w:p>
        <w:p w14:paraId="10A92AB7" w14:textId="77777777" w:rsidR="006E2F51" w:rsidRDefault="00094B0B">
          <w:pPr>
            <w:pStyle w:val="WPSOffice1"/>
            <w:tabs>
              <w:tab w:val="right" w:leader="dot" w:pos="8306"/>
            </w:tabs>
            <w:rPr>
              <w:sz w:val="28"/>
              <w:szCs w:val="28"/>
            </w:rPr>
          </w:pPr>
          <w:hyperlink w:anchor="_Toc28109" w:history="1">
            <w:r w:rsidR="00761B21">
              <w:rPr>
                <w:rFonts w:ascii="宋体" w:hAnsi="宋体" w:cs="宋体"/>
                <w:sz w:val="28"/>
                <w:szCs w:val="28"/>
              </w:rPr>
              <w:t>12.质量保证、监制、检验</w:t>
            </w:r>
            <w:r w:rsidR="00761B21">
              <w:rPr>
                <w:sz w:val="28"/>
                <w:szCs w:val="28"/>
              </w:rPr>
              <w:tab/>
            </w:r>
            <w:r w:rsidR="00761B21">
              <w:rPr>
                <w:sz w:val="28"/>
                <w:szCs w:val="28"/>
              </w:rPr>
              <w:fldChar w:fldCharType="begin"/>
            </w:r>
            <w:r w:rsidR="00761B21">
              <w:rPr>
                <w:sz w:val="28"/>
                <w:szCs w:val="28"/>
              </w:rPr>
              <w:instrText xml:space="preserve"> PAGEREF _Toc28109 \h </w:instrText>
            </w:r>
            <w:r w:rsidR="00761B21">
              <w:rPr>
                <w:sz w:val="28"/>
                <w:szCs w:val="28"/>
              </w:rPr>
            </w:r>
            <w:r w:rsidR="00761B21">
              <w:rPr>
                <w:sz w:val="28"/>
                <w:szCs w:val="28"/>
              </w:rPr>
              <w:fldChar w:fldCharType="separate"/>
            </w:r>
            <w:r w:rsidR="00CD0099">
              <w:rPr>
                <w:noProof/>
                <w:sz w:val="28"/>
                <w:szCs w:val="28"/>
              </w:rPr>
              <w:t>12</w:t>
            </w:r>
            <w:r w:rsidR="00761B21">
              <w:rPr>
                <w:sz w:val="28"/>
                <w:szCs w:val="28"/>
              </w:rPr>
              <w:fldChar w:fldCharType="end"/>
            </w:r>
          </w:hyperlink>
        </w:p>
        <w:p w14:paraId="04F23C22" w14:textId="77777777" w:rsidR="006E2F51" w:rsidRDefault="00094B0B">
          <w:pPr>
            <w:pStyle w:val="WPSOffice1"/>
            <w:tabs>
              <w:tab w:val="right" w:leader="dot" w:pos="8306"/>
            </w:tabs>
            <w:rPr>
              <w:sz w:val="28"/>
              <w:szCs w:val="28"/>
            </w:rPr>
          </w:pPr>
          <w:hyperlink w:anchor="_Toc19750" w:history="1">
            <w:r w:rsidR="00761B21">
              <w:rPr>
                <w:rFonts w:ascii="宋体" w:hAnsi="宋体" w:cs="宋体" w:hint="eastAsia"/>
                <w:sz w:val="28"/>
                <w:szCs w:val="28"/>
              </w:rPr>
              <w:t>13.安装、验收及培训</w:t>
            </w:r>
            <w:r w:rsidR="00761B21">
              <w:rPr>
                <w:sz w:val="28"/>
                <w:szCs w:val="28"/>
              </w:rPr>
              <w:tab/>
            </w:r>
            <w:r w:rsidR="00761B21">
              <w:rPr>
                <w:sz w:val="28"/>
                <w:szCs w:val="28"/>
              </w:rPr>
              <w:fldChar w:fldCharType="begin"/>
            </w:r>
            <w:r w:rsidR="00761B21">
              <w:rPr>
                <w:sz w:val="28"/>
                <w:szCs w:val="28"/>
              </w:rPr>
              <w:instrText xml:space="preserve"> PAGEREF _Toc19750 \h </w:instrText>
            </w:r>
            <w:r w:rsidR="00761B21">
              <w:rPr>
                <w:sz w:val="28"/>
                <w:szCs w:val="28"/>
              </w:rPr>
            </w:r>
            <w:r w:rsidR="00761B21">
              <w:rPr>
                <w:sz w:val="28"/>
                <w:szCs w:val="28"/>
              </w:rPr>
              <w:fldChar w:fldCharType="separate"/>
            </w:r>
            <w:r w:rsidR="00CD0099">
              <w:rPr>
                <w:noProof/>
                <w:sz w:val="28"/>
                <w:szCs w:val="28"/>
              </w:rPr>
              <w:t>13</w:t>
            </w:r>
            <w:r w:rsidR="00761B21">
              <w:rPr>
                <w:sz w:val="28"/>
                <w:szCs w:val="28"/>
              </w:rPr>
              <w:fldChar w:fldCharType="end"/>
            </w:r>
          </w:hyperlink>
        </w:p>
        <w:p w14:paraId="1AB84FCF" w14:textId="77777777" w:rsidR="006E2F51" w:rsidRDefault="00094B0B">
          <w:pPr>
            <w:pStyle w:val="WPSOffice1"/>
            <w:tabs>
              <w:tab w:val="right" w:leader="dot" w:pos="8306"/>
            </w:tabs>
            <w:rPr>
              <w:sz w:val="28"/>
              <w:szCs w:val="28"/>
            </w:rPr>
          </w:pPr>
          <w:hyperlink w:anchor="_Toc5760" w:history="1">
            <w:r w:rsidR="00761B21">
              <w:rPr>
                <w:rFonts w:ascii="宋体" w:hAnsi="宋体" w:cs="宋体" w:hint="eastAsia"/>
                <w:sz w:val="28"/>
                <w:szCs w:val="28"/>
              </w:rPr>
              <w:t>15.技术资料要求</w:t>
            </w:r>
            <w:r w:rsidR="00761B21">
              <w:rPr>
                <w:sz w:val="28"/>
                <w:szCs w:val="28"/>
              </w:rPr>
              <w:tab/>
            </w:r>
            <w:r w:rsidR="00761B21">
              <w:rPr>
                <w:sz w:val="28"/>
                <w:szCs w:val="28"/>
              </w:rPr>
              <w:fldChar w:fldCharType="begin"/>
            </w:r>
            <w:r w:rsidR="00761B21">
              <w:rPr>
                <w:sz w:val="28"/>
                <w:szCs w:val="28"/>
              </w:rPr>
              <w:instrText xml:space="preserve"> PAGEREF _Toc5760 \h </w:instrText>
            </w:r>
            <w:r w:rsidR="00761B21">
              <w:rPr>
                <w:sz w:val="28"/>
                <w:szCs w:val="28"/>
              </w:rPr>
            </w:r>
            <w:r w:rsidR="00761B21">
              <w:rPr>
                <w:sz w:val="28"/>
                <w:szCs w:val="28"/>
              </w:rPr>
              <w:fldChar w:fldCharType="separate"/>
            </w:r>
            <w:r w:rsidR="00CD0099">
              <w:rPr>
                <w:noProof/>
                <w:sz w:val="28"/>
                <w:szCs w:val="28"/>
              </w:rPr>
              <w:t>14</w:t>
            </w:r>
            <w:r w:rsidR="00761B21">
              <w:rPr>
                <w:sz w:val="28"/>
                <w:szCs w:val="28"/>
              </w:rPr>
              <w:fldChar w:fldCharType="end"/>
            </w:r>
          </w:hyperlink>
        </w:p>
        <w:p w14:paraId="2AD20BC0" w14:textId="77777777" w:rsidR="006E2F51" w:rsidRDefault="00094B0B">
          <w:pPr>
            <w:pStyle w:val="WPSOffice1"/>
            <w:tabs>
              <w:tab w:val="right" w:leader="dot" w:pos="8306"/>
            </w:tabs>
            <w:rPr>
              <w:sz w:val="28"/>
              <w:szCs w:val="28"/>
            </w:rPr>
          </w:pPr>
          <w:hyperlink w:anchor="_Toc9261" w:history="1">
            <w:r w:rsidR="00761B21">
              <w:rPr>
                <w:rFonts w:ascii="宋体" w:hAnsi="宋体" w:cs="宋体" w:hint="eastAsia"/>
                <w:sz w:val="28"/>
                <w:szCs w:val="28"/>
              </w:rPr>
              <w:t>16.质保期及售后服务</w:t>
            </w:r>
            <w:r w:rsidR="00761B21">
              <w:rPr>
                <w:sz w:val="28"/>
                <w:szCs w:val="28"/>
              </w:rPr>
              <w:tab/>
            </w:r>
            <w:r w:rsidR="00761B21">
              <w:rPr>
                <w:sz w:val="28"/>
                <w:szCs w:val="28"/>
              </w:rPr>
              <w:fldChar w:fldCharType="begin"/>
            </w:r>
            <w:r w:rsidR="00761B21">
              <w:rPr>
                <w:sz w:val="28"/>
                <w:szCs w:val="28"/>
              </w:rPr>
              <w:instrText xml:space="preserve"> PAGEREF _Toc9261 \h </w:instrText>
            </w:r>
            <w:r w:rsidR="00761B21">
              <w:rPr>
                <w:sz w:val="28"/>
                <w:szCs w:val="28"/>
              </w:rPr>
            </w:r>
            <w:r w:rsidR="00761B21">
              <w:rPr>
                <w:sz w:val="28"/>
                <w:szCs w:val="28"/>
              </w:rPr>
              <w:fldChar w:fldCharType="separate"/>
            </w:r>
            <w:r w:rsidR="00CD0099">
              <w:rPr>
                <w:noProof/>
                <w:sz w:val="28"/>
                <w:szCs w:val="28"/>
              </w:rPr>
              <w:t>16</w:t>
            </w:r>
            <w:r w:rsidR="00761B21">
              <w:rPr>
                <w:sz w:val="28"/>
                <w:szCs w:val="28"/>
              </w:rPr>
              <w:fldChar w:fldCharType="end"/>
            </w:r>
          </w:hyperlink>
        </w:p>
        <w:p w14:paraId="5290C0AF" w14:textId="77777777" w:rsidR="006E2F51" w:rsidRDefault="00094B0B">
          <w:pPr>
            <w:pStyle w:val="WPSOffice1"/>
            <w:tabs>
              <w:tab w:val="right" w:leader="dot" w:pos="8306"/>
            </w:tabs>
            <w:rPr>
              <w:sz w:val="28"/>
              <w:szCs w:val="28"/>
            </w:rPr>
          </w:pPr>
          <w:hyperlink w:anchor="_Toc7719" w:history="1">
            <w:r w:rsidR="00761B21">
              <w:rPr>
                <w:rFonts w:ascii="宋体" w:hAnsi="宋体" w:cs="宋体" w:hint="eastAsia"/>
                <w:sz w:val="28"/>
                <w:szCs w:val="28"/>
              </w:rPr>
              <w:t>17.备品备件和专用工具</w:t>
            </w:r>
            <w:r w:rsidR="00761B21">
              <w:rPr>
                <w:sz w:val="28"/>
                <w:szCs w:val="28"/>
              </w:rPr>
              <w:tab/>
            </w:r>
            <w:r w:rsidR="00761B21">
              <w:rPr>
                <w:sz w:val="28"/>
                <w:szCs w:val="28"/>
              </w:rPr>
              <w:fldChar w:fldCharType="begin"/>
            </w:r>
            <w:r w:rsidR="00761B21">
              <w:rPr>
                <w:sz w:val="28"/>
                <w:szCs w:val="28"/>
              </w:rPr>
              <w:instrText xml:space="preserve"> PAGEREF _Toc7719 \h </w:instrText>
            </w:r>
            <w:r w:rsidR="00761B21">
              <w:rPr>
                <w:sz w:val="28"/>
                <w:szCs w:val="28"/>
              </w:rPr>
            </w:r>
            <w:r w:rsidR="00761B21">
              <w:rPr>
                <w:sz w:val="28"/>
                <w:szCs w:val="28"/>
              </w:rPr>
              <w:fldChar w:fldCharType="separate"/>
            </w:r>
            <w:r w:rsidR="00CD0099">
              <w:rPr>
                <w:noProof/>
                <w:sz w:val="28"/>
                <w:szCs w:val="28"/>
              </w:rPr>
              <w:t>17</w:t>
            </w:r>
            <w:r w:rsidR="00761B21">
              <w:rPr>
                <w:sz w:val="28"/>
                <w:szCs w:val="28"/>
              </w:rPr>
              <w:fldChar w:fldCharType="end"/>
            </w:r>
          </w:hyperlink>
        </w:p>
        <w:p w14:paraId="3751D61C" w14:textId="77777777" w:rsidR="006E2F51" w:rsidRDefault="00094B0B">
          <w:pPr>
            <w:pStyle w:val="WPSOffice1"/>
            <w:tabs>
              <w:tab w:val="right" w:leader="dot" w:pos="8306"/>
            </w:tabs>
            <w:rPr>
              <w:sz w:val="28"/>
              <w:szCs w:val="28"/>
            </w:rPr>
          </w:pPr>
          <w:hyperlink w:anchor="_Toc26279" w:history="1">
            <w:r w:rsidR="00761B21">
              <w:rPr>
                <w:rFonts w:ascii="宋体" w:hAnsi="宋体" w:cs="宋体" w:hint="eastAsia"/>
                <w:sz w:val="28"/>
                <w:szCs w:val="28"/>
              </w:rPr>
              <w:t>18.包装运输</w:t>
            </w:r>
            <w:r w:rsidR="00761B21">
              <w:rPr>
                <w:sz w:val="28"/>
                <w:szCs w:val="28"/>
              </w:rPr>
              <w:tab/>
            </w:r>
            <w:r w:rsidR="00761B21">
              <w:rPr>
                <w:sz w:val="28"/>
                <w:szCs w:val="28"/>
              </w:rPr>
              <w:fldChar w:fldCharType="begin"/>
            </w:r>
            <w:r w:rsidR="00761B21">
              <w:rPr>
                <w:sz w:val="28"/>
                <w:szCs w:val="28"/>
              </w:rPr>
              <w:instrText xml:space="preserve"> PAGEREF _Toc26279 \h </w:instrText>
            </w:r>
            <w:r w:rsidR="00761B21">
              <w:rPr>
                <w:sz w:val="28"/>
                <w:szCs w:val="28"/>
              </w:rPr>
            </w:r>
            <w:r w:rsidR="00761B21">
              <w:rPr>
                <w:sz w:val="28"/>
                <w:szCs w:val="28"/>
              </w:rPr>
              <w:fldChar w:fldCharType="separate"/>
            </w:r>
            <w:r w:rsidR="00CD0099">
              <w:rPr>
                <w:noProof/>
                <w:sz w:val="28"/>
                <w:szCs w:val="28"/>
              </w:rPr>
              <w:t>17</w:t>
            </w:r>
            <w:r w:rsidR="00761B21">
              <w:rPr>
                <w:sz w:val="28"/>
                <w:szCs w:val="28"/>
              </w:rPr>
              <w:fldChar w:fldCharType="end"/>
            </w:r>
          </w:hyperlink>
        </w:p>
        <w:p w14:paraId="1027BF29" w14:textId="77777777" w:rsidR="006E2F51" w:rsidRDefault="00094B0B">
          <w:pPr>
            <w:pStyle w:val="WPSOffice1"/>
            <w:tabs>
              <w:tab w:val="right" w:leader="dot" w:pos="8306"/>
            </w:tabs>
          </w:pPr>
          <w:hyperlink w:anchor="_Toc19344" w:history="1">
            <w:r w:rsidR="00761B21">
              <w:rPr>
                <w:rFonts w:ascii="宋体" w:hAnsi="宋体" w:cs="宋体" w:hint="eastAsia"/>
                <w:sz w:val="28"/>
                <w:szCs w:val="28"/>
              </w:rPr>
              <w:t>19.现场施工要求</w:t>
            </w:r>
            <w:r w:rsidR="00761B21">
              <w:rPr>
                <w:sz w:val="28"/>
                <w:szCs w:val="28"/>
              </w:rPr>
              <w:tab/>
            </w:r>
            <w:r w:rsidR="00761B21">
              <w:rPr>
                <w:sz w:val="28"/>
                <w:szCs w:val="28"/>
              </w:rPr>
              <w:fldChar w:fldCharType="begin"/>
            </w:r>
            <w:r w:rsidR="00761B21">
              <w:rPr>
                <w:sz w:val="28"/>
                <w:szCs w:val="28"/>
              </w:rPr>
              <w:instrText xml:space="preserve"> PAGEREF _Toc19344 \h </w:instrText>
            </w:r>
            <w:r w:rsidR="00761B21">
              <w:rPr>
                <w:sz w:val="28"/>
                <w:szCs w:val="28"/>
              </w:rPr>
            </w:r>
            <w:r w:rsidR="00761B21">
              <w:rPr>
                <w:sz w:val="28"/>
                <w:szCs w:val="28"/>
              </w:rPr>
              <w:fldChar w:fldCharType="separate"/>
            </w:r>
            <w:r w:rsidR="00CD0099">
              <w:rPr>
                <w:noProof/>
                <w:sz w:val="28"/>
                <w:szCs w:val="28"/>
              </w:rPr>
              <w:t>17</w:t>
            </w:r>
            <w:r w:rsidR="00761B21">
              <w:rPr>
                <w:sz w:val="28"/>
                <w:szCs w:val="28"/>
              </w:rPr>
              <w:fldChar w:fldCharType="end"/>
            </w:r>
          </w:hyperlink>
        </w:p>
        <w:p w14:paraId="1DFD5415" w14:textId="77777777" w:rsidR="006E2F51" w:rsidRDefault="00761B21">
          <w:pPr>
            <w:widowControl/>
            <w:jc w:val="center"/>
            <w:rPr>
              <w:rFonts w:ascii="宋体" w:eastAsia="宋体" w:hAnsi="宋体" w:cs="宋体"/>
              <w:color w:val="000000"/>
              <w:kern w:val="0"/>
              <w:szCs w:val="80"/>
              <w:lang w:bidi="ar"/>
            </w:rPr>
          </w:pPr>
          <w:r>
            <w:rPr>
              <w:rFonts w:ascii="宋体" w:eastAsia="宋体" w:hAnsi="宋体" w:cs="宋体" w:hint="eastAsia"/>
              <w:color w:val="000000"/>
              <w:kern w:val="0"/>
              <w:szCs w:val="80"/>
              <w:lang w:bidi="ar"/>
            </w:rPr>
            <w:fldChar w:fldCharType="end"/>
          </w:r>
        </w:p>
      </w:sdtContent>
    </w:sdt>
    <w:p w14:paraId="4BFC8DDF" w14:textId="77777777" w:rsidR="006E2F51" w:rsidRDefault="006E2F51">
      <w:pPr>
        <w:widowControl/>
        <w:jc w:val="center"/>
        <w:rPr>
          <w:rFonts w:ascii="宋体" w:eastAsia="宋体" w:hAnsi="宋体" w:cs="宋体"/>
          <w:color w:val="000000"/>
          <w:kern w:val="0"/>
          <w:szCs w:val="80"/>
          <w:lang w:bidi="ar"/>
        </w:rPr>
      </w:pPr>
    </w:p>
    <w:p w14:paraId="15591470" w14:textId="77777777" w:rsidR="006E2F51" w:rsidRDefault="006E2F51">
      <w:pPr>
        <w:widowControl/>
        <w:jc w:val="center"/>
        <w:rPr>
          <w:rFonts w:ascii="宋体" w:eastAsia="宋体" w:hAnsi="宋体" w:cs="宋体"/>
          <w:color w:val="000000"/>
          <w:kern w:val="0"/>
          <w:szCs w:val="80"/>
          <w:lang w:bidi="ar"/>
        </w:rPr>
      </w:pPr>
    </w:p>
    <w:p w14:paraId="33A6B73A" w14:textId="77777777" w:rsidR="006E2F51" w:rsidRDefault="00761B21">
      <w:pPr>
        <w:pStyle w:val="1"/>
        <w:spacing w:before="0" w:after="0" w:line="240" w:lineRule="auto"/>
        <w:rPr>
          <w:rFonts w:ascii="宋体" w:eastAsia="宋体" w:hAnsi="宋体" w:cs="宋体"/>
          <w:sz w:val="28"/>
          <w:szCs w:val="28"/>
        </w:rPr>
      </w:pPr>
      <w:bookmarkStart w:id="5" w:name="_Toc18219"/>
      <w:r>
        <w:rPr>
          <w:rFonts w:ascii="宋体" w:eastAsia="宋体" w:hAnsi="宋体" w:cs="宋体" w:hint="eastAsia"/>
          <w:sz w:val="28"/>
          <w:szCs w:val="28"/>
        </w:rPr>
        <w:lastRenderedPageBreak/>
        <w:t>1.货物需求一览表</w:t>
      </w:r>
      <w:bookmarkEnd w:id="5"/>
    </w:p>
    <w:tbl>
      <w:tblPr>
        <w:tblStyle w:val="a3"/>
        <w:tblW w:w="8797" w:type="dxa"/>
        <w:jc w:val="center"/>
        <w:tblLook w:val="04A0" w:firstRow="1" w:lastRow="0" w:firstColumn="1" w:lastColumn="0" w:noHBand="0" w:noVBand="1"/>
      </w:tblPr>
      <w:tblGrid>
        <w:gridCol w:w="1724"/>
        <w:gridCol w:w="1896"/>
        <w:gridCol w:w="1725"/>
        <w:gridCol w:w="1726"/>
        <w:gridCol w:w="1726"/>
      </w:tblGrid>
      <w:tr w:rsidR="006E2F51" w14:paraId="50073337" w14:textId="77777777">
        <w:trPr>
          <w:trHeight w:val="669"/>
          <w:jc w:val="center"/>
        </w:trPr>
        <w:tc>
          <w:tcPr>
            <w:tcW w:w="1759" w:type="dxa"/>
            <w:vAlign w:val="center"/>
          </w:tcPr>
          <w:p w14:paraId="4ACFFDB3"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名称/数量</w:t>
            </w:r>
          </w:p>
        </w:tc>
        <w:tc>
          <w:tcPr>
            <w:tcW w:w="1759" w:type="dxa"/>
            <w:vAlign w:val="center"/>
          </w:tcPr>
          <w:p w14:paraId="6F2A9877"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型号规格</w:t>
            </w:r>
          </w:p>
        </w:tc>
        <w:tc>
          <w:tcPr>
            <w:tcW w:w="1759" w:type="dxa"/>
            <w:vAlign w:val="center"/>
          </w:tcPr>
          <w:p w14:paraId="1F4B96EE"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承包方式</w:t>
            </w:r>
          </w:p>
        </w:tc>
        <w:tc>
          <w:tcPr>
            <w:tcW w:w="1760" w:type="dxa"/>
            <w:vAlign w:val="center"/>
          </w:tcPr>
          <w:p w14:paraId="2A575670"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交货期</w:t>
            </w:r>
          </w:p>
        </w:tc>
        <w:tc>
          <w:tcPr>
            <w:tcW w:w="1760" w:type="dxa"/>
            <w:vAlign w:val="center"/>
          </w:tcPr>
          <w:p w14:paraId="20B2FE50"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交货地点</w:t>
            </w:r>
          </w:p>
        </w:tc>
      </w:tr>
      <w:tr w:rsidR="006E2F51" w14:paraId="4E92EA72" w14:textId="77777777">
        <w:trPr>
          <w:trHeight w:val="1227"/>
          <w:jc w:val="center"/>
        </w:trPr>
        <w:tc>
          <w:tcPr>
            <w:tcW w:w="1759" w:type="dxa"/>
            <w:vAlign w:val="center"/>
          </w:tcPr>
          <w:p w14:paraId="0CC69C96"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电动双梁门式起重机/1台套</w:t>
            </w:r>
          </w:p>
        </w:tc>
        <w:tc>
          <w:tcPr>
            <w:tcW w:w="1759" w:type="dxa"/>
            <w:vAlign w:val="center"/>
          </w:tcPr>
          <w:p w14:paraId="7940F65C"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MG32/10-15.4A5</w:t>
            </w:r>
          </w:p>
        </w:tc>
        <w:tc>
          <w:tcPr>
            <w:tcW w:w="1759" w:type="dxa"/>
            <w:vAlign w:val="center"/>
          </w:tcPr>
          <w:p w14:paraId="653ED505"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交钥匙工程</w:t>
            </w:r>
          </w:p>
        </w:tc>
        <w:tc>
          <w:tcPr>
            <w:tcW w:w="1760" w:type="dxa"/>
            <w:vAlign w:val="center"/>
          </w:tcPr>
          <w:p w14:paraId="7A22BFD7"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合同生效后不超过60个日历日</w:t>
            </w:r>
          </w:p>
        </w:tc>
        <w:tc>
          <w:tcPr>
            <w:tcW w:w="1760" w:type="dxa"/>
            <w:vAlign w:val="center"/>
          </w:tcPr>
          <w:p w14:paraId="5CFE51AC" w14:textId="77777777" w:rsidR="006E2F51" w:rsidRDefault="00761B21">
            <w:pPr>
              <w:widowControl/>
              <w:jc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重庆渝硕重型机械有限公司</w:t>
            </w:r>
          </w:p>
        </w:tc>
      </w:tr>
    </w:tbl>
    <w:p w14:paraId="37A17FD1" w14:textId="77777777" w:rsidR="006E2F51" w:rsidRDefault="00761B21">
      <w:pPr>
        <w:pStyle w:val="1"/>
        <w:spacing w:before="0" w:after="0" w:line="240" w:lineRule="auto"/>
        <w:rPr>
          <w:rFonts w:ascii="宋体" w:eastAsia="宋体" w:hAnsi="宋体" w:cs="宋体"/>
          <w:sz w:val="28"/>
          <w:szCs w:val="28"/>
        </w:rPr>
      </w:pPr>
      <w:bookmarkStart w:id="6" w:name="_Toc4857"/>
      <w:r>
        <w:rPr>
          <w:rFonts w:ascii="宋体" w:eastAsia="宋体" w:hAnsi="宋体" w:cs="宋体" w:hint="eastAsia"/>
          <w:sz w:val="28"/>
          <w:szCs w:val="28"/>
        </w:rPr>
        <w:t>2.招标基本要求</w:t>
      </w:r>
      <w:bookmarkEnd w:id="6"/>
      <w:r>
        <w:rPr>
          <w:rFonts w:ascii="宋体" w:eastAsia="宋体" w:hAnsi="宋体" w:cs="宋体" w:hint="eastAsia"/>
          <w:sz w:val="28"/>
          <w:szCs w:val="28"/>
        </w:rPr>
        <w:t xml:space="preserve"> </w:t>
      </w:r>
    </w:p>
    <w:p w14:paraId="443FDAD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2.1说明 </w:t>
      </w:r>
    </w:p>
    <w:p w14:paraId="2E8F8E94"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2.1.1本招标文件 中带有 “*”符号条款为重要条款,投标方的设计方案应满足或优于该条款。任何不满足带有 “*”符号条款的投标文件将导致该投标文件作废。 </w:t>
      </w:r>
    </w:p>
    <w:p w14:paraId="23E660E3"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2.1.2请投标人仔细阅读招标 《技术要求》的全部条文,对于《技术要求》中存在的任何含糊、遗漏、相互矛盾之处或是对于技术规格以及其它内容不清楚、认为存在限制的情况 ,投标人应在规定时间向招标人进行书面澄清。 </w:t>
      </w:r>
    </w:p>
    <w:p w14:paraId="150D20E9"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*2.1.3本项目为 “交钥匙工程 ”。即投标人总承包交钥匙方式,中标方负责设各的设计、制造、预装调试、运输、装卸、二次转运 (除 招标方原因外）、保险、安装调试、技术检验、特种设备安全检定及验收、操作培训、售后服务等。 </w:t>
      </w:r>
    </w:p>
    <w:p w14:paraId="534AC0C7" w14:textId="036097AB"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2.1.4</w:t>
      </w:r>
      <w:r w:rsidR="006A1617">
        <w:rPr>
          <w:rFonts w:ascii="宋体" w:eastAsia="宋体" w:hAnsi="宋体" w:cs="宋体" w:hint="eastAsia"/>
          <w:color w:val="000000"/>
          <w:kern w:val="0"/>
          <w:sz w:val="28"/>
          <w:szCs w:val="28"/>
          <w:lang w:bidi="ar"/>
        </w:rPr>
        <w:t>投标方</w:t>
      </w:r>
      <w:r>
        <w:rPr>
          <w:rFonts w:ascii="宋体" w:eastAsia="宋体" w:hAnsi="宋体" w:cs="宋体" w:hint="eastAsia"/>
          <w:color w:val="000000"/>
          <w:kern w:val="0"/>
          <w:sz w:val="28"/>
          <w:szCs w:val="28"/>
          <w:lang w:bidi="ar"/>
        </w:rPr>
        <w:t>为生产厂家,</w:t>
      </w:r>
      <w:r w:rsidR="006A1617">
        <w:rPr>
          <w:rFonts w:ascii="宋体" w:eastAsia="宋体" w:hAnsi="宋体" w:cs="宋体" w:hint="eastAsia"/>
          <w:color w:val="000000"/>
          <w:kern w:val="0"/>
          <w:sz w:val="28"/>
          <w:szCs w:val="28"/>
          <w:lang w:bidi="ar"/>
        </w:rPr>
        <w:t>需</w:t>
      </w:r>
      <w:r w:rsidR="00F41B47">
        <w:rPr>
          <w:rFonts w:ascii="宋体" w:eastAsia="宋体" w:hAnsi="宋体" w:cs="宋体" w:hint="eastAsia"/>
          <w:color w:val="000000"/>
          <w:kern w:val="0"/>
          <w:sz w:val="28"/>
          <w:szCs w:val="28"/>
          <w:lang w:bidi="ar"/>
        </w:rPr>
        <w:t>在重庆设有办事处或常驻维修队伍。有</w:t>
      </w:r>
      <w:r>
        <w:rPr>
          <w:rFonts w:ascii="宋体" w:eastAsia="宋体" w:hAnsi="宋体" w:cs="宋体" w:hint="eastAsia"/>
          <w:color w:val="000000"/>
          <w:kern w:val="0"/>
          <w:sz w:val="28"/>
          <w:szCs w:val="28"/>
          <w:lang w:bidi="ar"/>
        </w:rPr>
        <w:t xml:space="preserve">同类设备三年以上的销售业绩,出具近三年销售数量、单位和运行时间及联系人清单,供招标方进行设备实地考察和优选。投标方提供的业绩和资料必须真实无误,如有虚假,一经查实则视为废标。 </w:t>
      </w:r>
    </w:p>
    <w:p w14:paraId="75CFC1D9" w14:textId="77777777" w:rsidR="006E2F51" w:rsidRDefault="00761B21">
      <w:pPr>
        <w:widowControl/>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2.2注意事项 </w:t>
      </w:r>
    </w:p>
    <w:p w14:paraId="3929127A"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lastRenderedPageBreak/>
        <w:t>2.2.1投标方所供货物涉及的、招标方有权使用的专利权技术以及知识产权保护的其它技术等,投标人所提供的货物,如若发生侵犯专利权和知识产权的行为时,其侵权责任与招标方无关,应由投标人承担相应的责任,并不得损害招标方的利益。</w:t>
      </w:r>
    </w:p>
    <w:p w14:paraId="1458E522"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2.2.2投标人提供的设各必须是全新设备,投标方保证所供货物 的完整性和成套性,保证设备在招标方规定的环境下正常运行 、使用。 </w:t>
      </w:r>
    </w:p>
    <w:p w14:paraId="4AEF977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2.2.3投标方应保证提供符合本技术要求和有关工业标准的优质产品。投标方所提供的货物必须符合中国最新版的法律、法规和相关标准、规范的要求,满足“国家安全质量标准化”标准,符合项目所在地中国重庆市政府有关特殊要求。 </w:t>
      </w:r>
    </w:p>
    <w:p w14:paraId="33BEB8EF"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2.2.4设备所涉安全和环保并需要相关资质单位检验合格以及出据证明的，全部由投标方负责并承担所需要的一切费用。 </w:t>
      </w:r>
    </w:p>
    <w:p w14:paraId="63912992"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2.2.5中标单位所提供设备中涉及到的计量仪表、装置必须提供国家法定单位提供的检定证书,如由我方送重庆市专业检定,所发生的费用由中标单位负责。 </w:t>
      </w:r>
    </w:p>
    <w:p w14:paraId="58C881D8" w14:textId="77777777" w:rsidR="006E2F51" w:rsidRDefault="00761B21">
      <w:pPr>
        <w:widowControl/>
        <w:ind w:firstLineChars="200" w:firstLine="560"/>
        <w:jc w:val="left"/>
        <w:rPr>
          <w:rFonts w:ascii="宋体" w:eastAsia="宋体" w:hAnsi="宋体" w:cs="宋体"/>
          <w:b/>
          <w:bCs/>
          <w:sz w:val="28"/>
          <w:szCs w:val="28"/>
        </w:rPr>
      </w:pPr>
      <w:r>
        <w:rPr>
          <w:rFonts w:ascii="宋体" w:eastAsia="宋体" w:hAnsi="宋体" w:cs="宋体" w:hint="eastAsia"/>
          <w:color w:val="000000"/>
          <w:kern w:val="0"/>
          <w:sz w:val="28"/>
          <w:szCs w:val="28"/>
          <w:lang w:bidi="ar"/>
        </w:rPr>
        <w:t xml:space="preserve">2.3投 标文件要求 </w:t>
      </w:r>
      <w:r>
        <w:rPr>
          <w:rFonts w:ascii="宋体" w:eastAsia="宋体" w:hAnsi="宋体" w:cs="宋体" w:hint="eastAsia"/>
          <w:b/>
          <w:bCs/>
          <w:color w:val="000000"/>
          <w:kern w:val="0"/>
          <w:sz w:val="28"/>
          <w:szCs w:val="28"/>
          <w:lang w:bidi="ar"/>
        </w:rPr>
        <w:t xml:space="preserve"> </w:t>
      </w:r>
    </w:p>
    <w:p w14:paraId="3CA1545B"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2.3.1投标文件须对照本 《技术要求》条款列出偏离表,并逐条说明所投标货物和服务对招标人所招标货物作出实质性响应,偏离表包括但不限于招标要求、投标响应、偏离情况等。 </w:t>
      </w:r>
    </w:p>
    <w:p w14:paraId="19F4B82C" w14:textId="032A073F"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2.3.2请投标人提供整套设各配置清单,清单内容包括但不限于名称、型号规格、材质、品牌(生产厂家)、数量(本设备配置量)、单价。 </w:t>
      </w:r>
    </w:p>
    <w:p w14:paraId="55D41C9C"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lastRenderedPageBreak/>
        <w:t xml:space="preserve">2.3.3请投标人提供各件、易损件清单及生产厂家明细。 </w:t>
      </w:r>
    </w:p>
    <w:p w14:paraId="0B5A0453"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2.3.4请投标人提供设备总图,明确本招标文件中要求的相关参数。 </w:t>
      </w:r>
    </w:p>
    <w:p w14:paraId="10D1691D" w14:textId="77777777" w:rsidR="006E2F51" w:rsidRDefault="00761B21">
      <w:pPr>
        <w:pStyle w:val="1"/>
        <w:spacing w:before="0" w:after="0" w:line="240" w:lineRule="auto"/>
        <w:rPr>
          <w:rFonts w:ascii="宋体" w:eastAsia="宋体" w:hAnsi="宋体" w:cs="宋体"/>
          <w:sz w:val="28"/>
          <w:szCs w:val="28"/>
        </w:rPr>
      </w:pPr>
      <w:bookmarkStart w:id="7" w:name="_Toc29290"/>
      <w:r>
        <w:rPr>
          <w:rFonts w:ascii="宋体" w:eastAsia="宋体" w:hAnsi="宋体" w:cs="宋体" w:hint="eastAsia"/>
          <w:sz w:val="28"/>
          <w:szCs w:val="28"/>
        </w:rPr>
        <w:t>3.设备工作环境及动能供给</w:t>
      </w:r>
      <w:bookmarkEnd w:id="7"/>
      <w:r>
        <w:rPr>
          <w:rFonts w:ascii="宋体" w:eastAsia="宋体" w:hAnsi="宋体" w:cs="宋体" w:hint="eastAsia"/>
          <w:sz w:val="28"/>
          <w:szCs w:val="28"/>
        </w:rPr>
        <w:t xml:space="preserve"> </w:t>
      </w:r>
    </w:p>
    <w:p w14:paraId="4B56338B"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 xml:space="preserve">3.1环境条件 </w:t>
      </w:r>
    </w:p>
    <w:p w14:paraId="7D4A85B9" w14:textId="5DDA9FD6"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000000"/>
          <w:kern w:val="0"/>
          <w:sz w:val="28"/>
          <w:szCs w:val="28"/>
          <w:lang w:bidi="ar"/>
        </w:rPr>
        <w:t>3.1.1设备工作环境为</w:t>
      </w:r>
      <w:r>
        <w:rPr>
          <w:rFonts w:ascii="宋体" w:eastAsia="宋体" w:hAnsi="宋体" w:cs="宋体"/>
          <w:color w:val="000000"/>
          <w:kern w:val="0"/>
          <w:sz w:val="28"/>
          <w:szCs w:val="28"/>
          <w:lang w:bidi="ar"/>
        </w:rPr>
        <w:t>金属结构件</w:t>
      </w:r>
      <w:r w:rsidR="00F41B47">
        <w:rPr>
          <w:rFonts w:ascii="宋体" w:eastAsia="宋体" w:hAnsi="宋体" w:cs="宋体" w:hint="eastAsia"/>
          <w:color w:val="000000"/>
          <w:kern w:val="0"/>
          <w:sz w:val="28"/>
          <w:szCs w:val="28"/>
          <w:lang w:bidi="ar"/>
        </w:rPr>
        <w:t>焊接组装</w:t>
      </w:r>
      <w:r>
        <w:rPr>
          <w:rFonts w:ascii="宋体" w:eastAsia="宋体" w:hAnsi="宋体" w:cs="宋体" w:hint="eastAsia"/>
          <w:color w:val="000000"/>
          <w:kern w:val="0"/>
          <w:sz w:val="28"/>
          <w:szCs w:val="28"/>
          <w:lang w:bidi="ar"/>
        </w:rPr>
        <w:t xml:space="preserve">厂房。 </w:t>
      </w:r>
    </w:p>
    <w:p w14:paraId="5B7C3C93" w14:textId="49993F66"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3.1.2设备两班工作制,每周工作时间</w:t>
      </w:r>
      <w:r w:rsidR="00F41B47">
        <w:rPr>
          <w:rFonts w:ascii="宋体" w:eastAsia="宋体" w:hAnsi="宋体" w:cs="宋体"/>
          <w:color w:val="000000"/>
          <w:kern w:val="0"/>
          <w:sz w:val="28"/>
          <w:szCs w:val="28"/>
          <w:lang w:bidi="ar"/>
        </w:rPr>
        <w:t>6</w:t>
      </w:r>
      <w:r>
        <w:rPr>
          <w:rFonts w:ascii="宋体" w:eastAsia="宋体" w:hAnsi="宋体" w:cs="宋体" w:hint="eastAsia"/>
          <w:color w:val="000000"/>
          <w:kern w:val="0"/>
          <w:sz w:val="28"/>
          <w:szCs w:val="28"/>
          <w:lang w:bidi="ar"/>
        </w:rPr>
        <w:t xml:space="preserve">天 ,每天工作时间    </w:t>
      </w:r>
      <w:r>
        <w:rPr>
          <w:rFonts w:ascii="宋体" w:eastAsia="宋体" w:hAnsi="宋体" w:cs="宋体"/>
          <w:color w:val="000000"/>
          <w:kern w:val="0"/>
          <w:sz w:val="28"/>
          <w:szCs w:val="28"/>
          <w:lang w:bidi="ar"/>
        </w:rPr>
        <w:t>12</w:t>
      </w:r>
      <w:r>
        <w:rPr>
          <w:rFonts w:ascii="宋体" w:eastAsia="宋体" w:hAnsi="宋体" w:cs="宋体" w:hint="eastAsia"/>
          <w:color w:val="000000"/>
          <w:kern w:val="0"/>
          <w:sz w:val="28"/>
          <w:szCs w:val="28"/>
          <w:lang w:bidi="ar"/>
        </w:rPr>
        <w:t xml:space="preserve">个小时。 </w:t>
      </w:r>
    </w:p>
    <w:p w14:paraId="7B488D38"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3.1.3环境温度：最高45℃，最低-5℃。</w:t>
      </w:r>
    </w:p>
    <w:p w14:paraId="72F74200" w14:textId="7FE5280A"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3.1.4相对湿度：</w:t>
      </w:r>
      <w:r w:rsidR="00E0132B">
        <w:rPr>
          <w:rFonts w:ascii="宋体" w:eastAsia="宋体" w:hAnsi="宋体" w:cs="宋体" w:hint="eastAsia"/>
          <w:color w:val="000000"/>
          <w:kern w:val="0"/>
          <w:sz w:val="28"/>
          <w:szCs w:val="28"/>
          <w:lang w:bidi="ar"/>
        </w:rPr>
        <w:t>40%-9</w:t>
      </w:r>
      <w:r>
        <w:rPr>
          <w:rFonts w:ascii="宋体" w:eastAsia="宋体" w:hAnsi="宋体" w:cs="宋体" w:hint="eastAsia"/>
          <w:color w:val="000000"/>
          <w:kern w:val="0"/>
          <w:sz w:val="28"/>
          <w:szCs w:val="28"/>
          <w:lang w:bidi="ar"/>
        </w:rPr>
        <w:t>0%。</w:t>
      </w:r>
    </w:p>
    <w:p w14:paraId="19EDFD8D"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3.1.4海拔高度：约500m。</w:t>
      </w:r>
    </w:p>
    <w:p w14:paraId="492CECAC"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3.2电力供给：AC 380V±10%  50Hz±1%。</w:t>
      </w:r>
    </w:p>
    <w:p w14:paraId="46B71FF5" w14:textId="77777777" w:rsidR="006E2F51" w:rsidRDefault="00761B21">
      <w:pPr>
        <w:pStyle w:val="1"/>
        <w:spacing w:before="0" w:after="0" w:line="240" w:lineRule="auto"/>
        <w:rPr>
          <w:rFonts w:ascii="宋体" w:eastAsia="宋体" w:hAnsi="宋体" w:cs="宋体"/>
          <w:sz w:val="28"/>
          <w:szCs w:val="28"/>
        </w:rPr>
      </w:pPr>
      <w:bookmarkStart w:id="8" w:name="_Toc24246"/>
      <w:r>
        <w:rPr>
          <w:rFonts w:ascii="宋体" w:eastAsia="宋体" w:hAnsi="宋体" w:cs="宋体" w:hint="eastAsia"/>
          <w:sz w:val="28"/>
          <w:szCs w:val="28"/>
        </w:rPr>
        <w:t>4.设计、制造和验收标准</w:t>
      </w:r>
      <w:bookmarkEnd w:id="8"/>
    </w:p>
    <w:p w14:paraId="6DF4B11C"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设计、制造和验收标准:按中华人民共和国国家标准 (包括 《起重机设计规范》)及相应的全国性行业标准或者国际通用标准进行设计制造。 适用标准包括但不仅限于以下清单所列标准：</w:t>
      </w:r>
    </w:p>
    <w:tbl>
      <w:tblPr>
        <w:tblStyle w:val="a3"/>
        <w:tblW w:w="8579" w:type="dxa"/>
        <w:tblLook w:val="04A0" w:firstRow="1" w:lastRow="0" w:firstColumn="1" w:lastColumn="0" w:noHBand="0" w:noVBand="1"/>
      </w:tblPr>
      <w:tblGrid>
        <w:gridCol w:w="1028"/>
        <w:gridCol w:w="1899"/>
        <w:gridCol w:w="5652"/>
      </w:tblGrid>
      <w:tr w:rsidR="006E2F51" w14:paraId="30B569CB" w14:textId="77777777">
        <w:trPr>
          <w:trHeight w:val="324"/>
        </w:trPr>
        <w:tc>
          <w:tcPr>
            <w:tcW w:w="1028" w:type="dxa"/>
            <w:vAlign w:val="center"/>
          </w:tcPr>
          <w:p w14:paraId="25C244EC"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序号</w:t>
            </w:r>
          </w:p>
        </w:tc>
        <w:tc>
          <w:tcPr>
            <w:tcW w:w="1899" w:type="dxa"/>
            <w:vAlign w:val="center"/>
          </w:tcPr>
          <w:p w14:paraId="22A0A812"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标准号</w:t>
            </w:r>
          </w:p>
        </w:tc>
        <w:tc>
          <w:tcPr>
            <w:tcW w:w="5652" w:type="dxa"/>
            <w:vAlign w:val="center"/>
          </w:tcPr>
          <w:p w14:paraId="36EE882F"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标准名称</w:t>
            </w:r>
          </w:p>
        </w:tc>
      </w:tr>
      <w:tr w:rsidR="006E2F51" w14:paraId="643D1A66" w14:textId="77777777">
        <w:trPr>
          <w:trHeight w:val="324"/>
        </w:trPr>
        <w:tc>
          <w:tcPr>
            <w:tcW w:w="1028" w:type="dxa"/>
            <w:vAlign w:val="center"/>
          </w:tcPr>
          <w:p w14:paraId="7A8E2170"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4.1</w:t>
            </w:r>
          </w:p>
        </w:tc>
        <w:tc>
          <w:tcPr>
            <w:tcW w:w="1899" w:type="dxa"/>
            <w:vAlign w:val="center"/>
          </w:tcPr>
          <w:p w14:paraId="5695F7BD" w14:textId="0598167C" w:rsidR="006E2F51" w:rsidRDefault="003004D5">
            <w:pPr>
              <w:widowControl/>
              <w:jc w:val="left"/>
              <w:rPr>
                <w:rFonts w:ascii="宋体" w:eastAsia="宋体" w:hAnsi="宋体" w:cs="宋体"/>
                <w:color w:val="000000"/>
                <w:kern w:val="0"/>
                <w:sz w:val="24"/>
                <w:lang w:bidi="ar"/>
              </w:rPr>
            </w:pPr>
            <w:r w:rsidRPr="003004D5">
              <w:rPr>
                <w:rFonts w:ascii="黑体" w:eastAsia="黑体" w:hAnsi="宋体" w:cs="黑体"/>
                <w:color w:val="000000"/>
                <w:kern w:val="0"/>
                <w:sz w:val="22"/>
                <w:szCs w:val="22"/>
                <w:lang w:bidi="ar"/>
              </w:rPr>
              <w:t>GB/T 3811-2008</w:t>
            </w:r>
          </w:p>
        </w:tc>
        <w:tc>
          <w:tcPr>
            <w:tcW w:w="5652" w:type="dxa"/>
            <w:vAlign w:val="center"/>
          </w:tcPr>
          <w:p w14:paraId="4C1B0138" w14:textId="0D71779C" w:rsidR="006E2F51" w:rsidRDefault="003004D5">
            <w:pPr>
              <w:widowControl/>
              <w:rPr>
                <w:rFonts w:ascii="宋体" w:eastAsia="宋体" w:hAnsi="宋体" w:cs="宋体"/>
                <w:color w:val="000000"/>
                <w:kern w:val="0"/>
                <w:sz w:val="24"/>
                <w:lang w:bidi="ar"/>
              </w:rPr>
            </w:pPr>
            <w:r w:rsidRPr="003004D5">
              <w:rPr>
                <w:rFonts w:ascii="宋体" w:eastAsia="宋体" w:hAnsi="宋体" w:cs="宋体" w:hint="eastAsia"/>
                <w:color w:val="000000"/>
                <w:kern w:val="0"/>
                <w:sz w:val="24"/>
                <w:lang w:bidi="ar"/>
              </w:rPr>
              <w:t>起重机设计规范</w:t>
            </w:r>
          </w:p>
        </w:tc>
      </w:tr>
      <w:tr w:rsidR="006E2F51" w14:paraId="12F5FB56" w14:textId="77777777">
        <w:trPr>
          <w:trHeight w:val="324"/>
        </w:trPr>
        <w:tc>
          <w:tcPr>
            <w:tcW w:w="1028" w:type="dxa"/>
            <w:vAlign w:val="center"/>
          </w:tcPr>
          <w:p w14:paraId="5584843E"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4.2</w:t>
            </w:r>
          </w:p>
        </w:tc>
        <w:tc>
          <w:tcPr>
            <w:tcW w:w="1899" w:type="dxa"/>
            <w:vAlign w:val="center"/>
          </w:tcPr>
          <w:p w14:paraId="3FA5244E" w14:textId="5B803ADC" w:rsidR="006E2F51" w:rsidRDefault="003004D5">
            <w:pPr>
              <w:widowControl/>
              <w:jc w:val="left"/>
              <w:rPr>
                <w:rFonts w:ascii="宋体" w:eastAsia="宋体" w:hAnsi="宋体" w:cs="宋体"/>
                <w:color w:val="000000"/>
                <w:kern w:val="0"/>
                <w:sz w:val="24"/>
                <w:lang w:bidi="ar"/>
              </w:rPr>
            </w:pPr>
            <w:r w:rsidRPr="003004D5">
              <w:rPr>
                <w:rFonts w:ascii="黑体" w:eastAsia="黑体" w:hAnsi="宋体" w:cs="黑体"/>
                <w:color w:val="000000"/>
                <w:kern w:val="0"/>
                <w:sz w:val="23"/>
                <w:szCs w:val="23"/>
                <w:lang w:bidi="ar"/>
              </w:rPr>
              <w:tab/>
              <w:t>GB/T 14405-2011</w:t>
            </w:r>
          </w:p>
        </w:tc>
        <w:tc>
          <w:tcPr>
            <w:tcW w:w="5652" w:type="dxa"/>
            <w:vAlign w:val="center"/>
          </w:tcPr>
          <w:p w14:paraId="3DB3BBA9"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通用桥式起重机 </w:t>
            </w:r>
          </w:p>
        </w:tc>
      </w:tr>
      <w:tr w:rsidR="006E2F51" w14:paraId="40EA78A7" w14:textId="77777777">
        <w:trPr>
          <w:trHeight w:val="324"/>
        </w:trPr>
        <w:tc>
          <w:tcPr>
            <w:tcW w:w="1028" w:type="dxa"/>
            <w:vAlign w:val="center"/>
          </w:tcPr>
          <w:p w14:paraId="62A6EDD2"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4.3</w:t>
            </w:r>
          </w:p>
        </w:tc>
        <w:tc>
          <w:tcPr>
            <w:tcW w:w="1899" w:type="dxa"/>
            <w:vAlign w:val="center"/>
          </w:tcPr>
          <w:p w14:paraId="69A6CE0B"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GB6067</w:t>
            </w:r>
          </w:p>
        </w:tc>
        <w:tc>
          <w:tcPr>
            <w:tcW w:w="5652" w:type="dxa"/>
            <w:vAlign w:val="center"/>
          </w:tcPr>
          <w:p w14:paraId="4B16D495"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起重机械安全规程</w:t>
            </w:r>
          </w:p>
        </w:tc>
      </w:tr>
      <w:tr w:rsidR="00E30824" w:rsidRPr="00E30824" w14:paraId="1CB661D8" w14:textId="77777777">
        <w:trPr>
          <w:trHeight w:val="324"/>
        </w:trPr>
        <w:tc>
          <w:tcPr>
            <w:tcW w:w="1028" w:type="dxa"/>
            <w:vAlign w:val="center"/>
          </w:tcPr>
          <w:p w14:paraId="140D87C4" w14:textId="77777777" w:rsidR="006E2F51" w:rsidRPr="00E30824" w:rsidRDefault="00761B21">
            <w:pPr>
              <w:widowControl/>
              <w:rPr>
                <w:rFonts w:ascii="宋体" w:eastAsia="宋体" w:hAnsi="宋体" w:cs="宋体"/>
                <w:kern w:val="0"/>
                <w:sz w:val="24"/>
                <w:lang w:bidi="ar"/>
              </w:rPr>
            </w:pPr>
            <w:r w:rsidRPr="00E30824">
              <w:rPr>
                <w:rFonts w:ascii="宋体" w:eastAsia="宋体" w:hAnsi="宋体" w:cs="宋体" w:hint="eastAsia"/>
                <w:kern w:val="0"/>
                <w:sz w:val="24"/>
                <w:lang w:bidi="ar"/>
              </w:rPr>
              <w:t>4.4</w:t>
            </w:r>
          </w:p>
        </w:tc>
        <w:tc>
          <w:tcPr>
            <w:tcW w:w="1899" w:type="dxa"/>
            <w:vAlign w:val="center"/>
          </w:tcPr>
          <w:p w14:paraId="65C25A3A" w14:textId="6B5E6574" w:rsidR="006E2F51" w:rsidRPr="00E30824" w:rsidRDefault="00E30824">
            <w:pPr>
              <w:widowControl/>
              <w:rPr>
                <w:rFonts w:ascii="宋体" w:eastAsia="宋体" w:hAnsi="宋体" w:cs="宋体"/>
                <w:kern w:val="0"/>
                <w:sz w:val="24"/>
                <w:lang w:bidi="ar"/>
              </w:rPr>
            </w:pPr>
            <w:r w:rsidRPr="00E30824">
              <w:rPr>
                <w:rFonts w:ascii="宋体" w:eastAsia="宋体" w:hAnsi="宋体" w:cs="宋体"/>
                <w:kern w:val="0"/>
                <w:sz w:val="24"/>
                <w:lang w:bidi="ar"/>
              </w:rPr>
              <w:t>GB/T 5905.1-2023</w:t>
            </w:r>
            <w:r w:rsidRPr="00E30824">
              <w:rPr>
                <w:rFonts w:ascii="宋体" w:eastAsia="宋体" w:hAnsi="宋体" w:cs="宋体"/>
                <w:kern w:val="0"/>
                <w:sz w:val="24"/>
                <w:lang w:bidi="ar"/>
              </w:rPr>
              <w:tab/>
            </w:r>
          </w:p>
        </w:tc>
        <w:tc>
          <w:tcPr>
            <w:tcW w:w="5652" w:type="dxa"/>
            <w:vAlign w:val="center"/>
          </w:tcPr>
          <w:p w14:paraId="68C9083E" w14:textId="201B31CA" w:rsidR="006E2F51" w:rsidRPr="00E30824" w:rsidRDefault="00E30824">
            <w:pPr>
              <w:widowControl/>
              <w:rPr>
                <w:rFonts w:ascii="宋体" w:eastAsia="宋体" w:hAnsi="宋体" w:cs="宋体"/>
                <w:kern w:val="0"/>
                <w:sz w:val="24"/>
                <w:lang w:bidi="ar"/>
              </w:rPr>
            </w:pPr>
            <w:r w:rsidRPr="00E30824">
              <w:rPr>
                <w:rFonts w:ascii="宋体" w:eastAsia="宋体" w:hAnsi="宋体" w:cs="宋体" w:hint="eastAsia"/>
                <w:kern w:val="0"/>
                <w:sz w:val="24"/>
                <w:lang w:bidi="ar"/>
              </w:rPr>
              <w:t>起重机 检验与试验规范</w:t>
            </w:r>
          </w:p>
        </w:tc>
      </w:tr>
      <w:tr w:rsidR="00E30824" w:rsidRPr="00E30824" w14:paraId="2675CF6B" w14:textId="77777777">
        <w:trPr>
          <w:trHeight w:val="324"/>
        </w:trPr>
        <w:tc>
          <w:tcPr>
            <w:tcW w:w="1028" w:type="dxa"/>
            <w:vAlign w:val="center"/>
          </w:tcPr>
          <w:p w14:paraId="2CE48EE8" w14:textId="216C30C3" w:rsidR="00E30824" w:rsidRPr="00E30824" w:rsidRDefault="00E30824">
            <w:pPr>
              <w:widowControl/>
              <w:rPr>
                <w:rFonts w:ascii="宋体" w:eastAsia="宋体" w:hAnsi="宋体" w:cs="宋体"/>
                <w:kern w:val="0"/>
                <w:sz w:val="24"/>
                <w:lang w:bidi="ar"/>
              </w:rPr>
            </w:pPr>
            <w:r>
              <w:rPr>
                <w:rFonts w:ascii="宋体" w:eastAsia="宋体" w:hAnsi="宋体" w:cs="宋体" w:hint="eastAsia"/>
                <w:kern w:val="0"/>
                <w:sz w:val="24"/>
                <w:lang w:bidi="ar"/>
              </w:rPr>
              <w:t>4.5</w:t>
            </w:r>
          </w:p>
        </w:tc>
        <w:tc>
          <w:tcPr>
            <w:tcW w:w="1899" w:type="dxa"/>
            <w:vAlign w:val="center"/>
          </w:tcPr>
          <w:p w14:paraId="574B334C" w14:textId="23DE4790" w:rsidR="00E30824" w:rsidRPr="00E30824" w:rsidRDefault="00E30824">
            <w:pPr>
              <w:widowControl/>
              <w:rPr>
                <w:rFonts w:ascii="宋体" w:eastAsia="宋体" w:hAnsi="宋体" w:cs="宋体"/>
                <w:kern w:val="0"/>
                <w:sz w:val="24"/>
                <w:lang w:bidi="ar"/>
              </w:rPr>
            </w:pPr>
            <w:r w:rsidRPr="00E30824">
              <w:rPr>
                <w:rFonts w:ascii="宋体" w:eastAsia="宋体" w:hAnsi="宋体" w:cs="宋体"/>
                <w:kern w:val="0"/>
                <w:sz w:val="24"/>
                <w:lang w:bidi="ar"/>
              </w:rPr>
              <w:t>GB/T 41676-2022</w:t>
            </w:r>
          </w:p>
        </w:tc>
        <w:tc>
          <w:tcPr>
            <w:tcW w:w="5652" w:type="dxa"/>
            <w:vAlign w:val="center"/>
          </w:tcPr>
          <w:p w14:paraId="7AFBBC5A" w14:textId="0F479F55" w:rsidR="00E30824" w:rsidRPr="00E30824" w:rsidRDefault="00E30824">
            <w:pPr>
              <w:widowControl/>
              <w:rPr>
                <w:rFonts w:ascii="宋体" w:eastAsia="宋体" w:hAnsi="宋体" w:cs="宋体"/>
                <w:kern w:val="0"/>
                <w:sz w:val="24"/>
                <w:lang w:bidi="ar"/>
              </w:rPr>
            </w:pPr>
            <w:r w:rsidRPr="00E30824">
              <w:rPr>
                <w:rFonts w:ascii="宋体" w:eastAsia="宋体" w:hAnsi="宋体" w:cs="宋体" w:hint="eastAsia"/>
                <w:kern w:val="0"/>
                <w:sz w:val="24"/>
                <w:lang w:bidi="ar"/>
              </w:rPr>
              <w:t>起重机 设计通则 锻钢吊钩的极限状态和能力验证</w:t>
            </w:r>
          </w:p>
        </w:tc>
      </w:tr>
      <w:tr w:rsidR="006E2F51" w14:paraId="2AFF8873" w14:textId="77777777">
        <w:trPr>
          <w:trHeight w:val="324"/>
        </w:trPr>
        <w:tc>
          <w:tcPr>
            <w:tcW w:w="1028" w:type="dxa"/>
            <w:vAlign w:val="center"/>
          </w:tcPr>
          <w:p w14:paraId="3ECEF31A"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4.6</w:t>
            </w:r>
          </w:p>
        </w:tc>
        <w:tc>
          <w:tcPr>
            <w:tcW w:w="1899" w:type="dxa"/>
            <w:vAlign w:val="center"/>
          </w:tcPr>
          <w:p w14:paraId="2C38146F" w14:textId="74BF6D5C" w:rsidR="006E2F51" w:rsidRDefault="003004D5">
            <w:pPr>
              <w:widowControl/>
              <w:rPr>
                <w:rFonts w:ascii="宋体" w:eastAsia="宋体" w:hAnsi="宋体" w:cs="宋体"/>
                <w:color w:val="000000"/>
                <w:kern w:val="0"/>
                <w:sz w:val="24"/>
                <w:lang w:bidi="ar"/>
              </w:rPr>
            </w:pPr>
            <w:r w:rsidRPr="003004D5">
              <w:rPr>
                <w:rFonts w:ascii="宋体" w:eastAsia="宋体" w:hAnsi="宋体" w:cs="宋体"/>
                <w:color w:val="000000"/>
                <w:kern w:val="0"/>
                <w:sz w:val="24"/>
                <w:lang w:bidi="ar"/>
              </w:rPr>
              <w:tab/>
              <w:t>GB/T 10183.1-2018</w:t>
            </w:r>
          </w:p>
        </w:tc>
        <w:tc>
          <w:tcPr>
            <w:tcW w:w="5652" w:type="dxa"/>
            <w:vAlign w:val="center"/>
          </w:tcPr>
          <w:p w14:paraId="7BCDB6D8" w14:textId="77312636" w:rsidR="006E2F51" w:rsidRDefault="003004D5">
            <w:pPr>
              <w:widowControl/>
              <w:rPr>
                <w:rFonts w:ascii="宋体" w:eastAsia="宋体" w:hAnsi="宋体" w:cs="宋体"/>
                <w:color w:val="000000"/>
                <w:kern w:val="0"/>
                <w:sz w:val="24"/>
                <w:lang w:bidi="ar"/>
              </w:rPr>
            </w:pPr>
            <w:r w:rsidRPr="003004D5">
              <w:rPr>
                <w:rFonts w:ascii="宋体" w:eastAsia="宋体" w:hAnsi="宋体" w:cs="宋体" w:hint="eastAsia"/>
                <w:color w:val="000000"/>
                <w:kern w:val="0"/>
                <w:sz w:val="24"/>
                <w:lang w:bidi="ar"/>
              </w:rPr>
              <w:t>起重机 车轮及大车和小车轨道公差 第1部分：总则</w:t>
            </w:r>
          </w:p>
        </w:tc>
      </w:tr>
      <w:tr w:rsidR="00E30824" w14:paraId="791DFEF5" w14:textId="77777777">
        <w:trPr>
          <w:trHeight w:val="324"/>
        </w:trPr>
        <w:tc>
          <w:tcPr>
            <w:tcW w:w="1028" w:type="dxa"/>
            <w:vAlign w:val="center"/>
          </w:tcPr>
          <w:p w14:paraId="6EAF6F35" w14:textId="1914ED59" w:rsidR="00E30824" w:rsidRDefault="00652CE3">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4.7</w:t>
            </w:r>
          </w:p>
        </w:tc>
        <w:tc>
          <w:tcPr>
            <w:tcW w:w="1899" w:type="dxa"/>
            <w:vAlign w:val="center"/>
          </w:tcPr>
          <w:p w14:paraId="5B4A3C96" w14:textId="0E659D6D" w:rsidR="00E30824" w:rsidRPr="003004D5" w:rsidRDefault="00E30824">
            <w:pPr>
              <w:widowControl/>
              <w:rPr>
                <w:rFonts w:ascii="宋体" w:eastAsia="宋体" w:hAnsi="宋体" w:cs="宋体"/>
                <w:color w:val="000000"/>
                <w:kern w:val="0"/>
                <w:sz w:val="24"/>
                <w:lang w:bidi="ar"/>
              </w:rPr>
            </w:pPr>
            <w:r w:rsidRPr="00E30824">
              <w:rPr>
                <w:rFonts w:ascii="宋体" w:eastAsia="宋体" w:hAnsi="宋体" w:cs="宋体"/>
                <w:color w:val="000000"/>
                <w:kern w:val="0"/>
                <w:sz w:val="24"/>
                <w:lang w:bidi="ar"/>
              </w:rPr>
              <w:tab/>
              <w:t xml:space="preserve">GB/T </w:t>
            </w:r>
            <w:r w:rsidRPr="00E30824">
              <w:rPr>
                <w:rFonts w:ascii="宋体" w:eastAsia="宋体" w:hAnsi="宋体" w:cs="宋体"/>
                <w:color w:val="000000"/>
                <w:kern w:val="0"/>
                <w:sz w:val="24"/>
                <w:lang w:bidi="ar"/>
              </w:rPr>
              <w:lastRenderedPageBreak/>
              <w:t>41510-2022</w:t>
            </w:r>
          </w:p>
        </w:tc>
        <w:tc>
          <w:tcPr>
            <w:tcW w:w="5652" w:type="dxa"/>
            <w:vAlign w:val="center"/>
          </w:tcPr>
          <w:p w14:paraId="4A033BE8" w14:textId="02BA41B9" w:rsidR="00E30824" w:rsidRPr="003004D5" w:rsidRDefault="00E30824">
            <w:pPr>
              <w:widowControl/>
              <w:rPr>
                <w:rFonts w:ascii="宋体" w:eastAsia="宋体" w:hAnsi="宋体" w:cs="宋体"/>
                <w:color w:val="000000"/>
                <w:kern w:val="0"/>
                <w:sz w:val="24"/>
                <w:lang w:bidi="ar"/>
              </w:rPr>
            </w:pPr>
            <w:r w:rsidRPr="00E30824">
              <w:rPr>
                <w:rFonts w:ascii="宋体" w:eastAsia="宋体" w:hAnsi="宋体" w:cs="宋体" w:hint="eastAsia"/>
                <w:color w:val="000000"/>
                <w:kern w:val="0"/>
                <w:sz w:val="24"/>
                <w:lang w:bidi="ar"/>
              </w:rPr>
              <w:lastRenderedPageBreak/>
              <w:t>起重机械安全评估规范 通用要求</w:t>
            </w:r>
          </w:p>
        </w:tc>
      </w:tr>
      <w:tr w:rsidR="00E30824" w14:paraId="6DC572D3" w14:textId="77777777">
        <w:trPr>
          <w:trHeight w:val="324"/>
        </w:trPr>
        <w:tc>
          <w:tcPr>
            <w:tcW w:w="1028" w:type="dxa"/>
            <w:vAlign w:val="center"/>
          </w:tcPr>
          <w:p w14:paraId="4C24E701" w14:textId="52E2370A" w:rsidR="00E30824" w:rsidRDefault="00652CE3">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4.8</w:t>
            </w:r>
          </w:p>
        </w:tc>
        <w:tc>
          <w:tcPr>
            <w:tcW w:w="1899" w:type="dxa"/>
            <w:vAlign w:val="center"/>
          </w:tcPr>
          <w:p w14:paraId="3EBEE702" w14:textId="1AFB321A" w:rsidR="00E30824" w:rsidRPr="00E30824" w:rsidRDefault="00E30824">
            <w:pPr>
              <w:widowControl/>
              <w:rPr>
                <w:rFonts w:ascii="宋体" w:eastAsia="宋体" w:hAnsi="宋体" w:cs="宋体"/>
                <w:color w:val="000000"/>
                <w:kern w:val="0"/>
                <w:sz w:val="24"/>
                <w:lang w:bidi="ar"/>
              </w:rPr>
            </w:pPr>
            <w:r w:rsidRPr="00E30824">
              <w:rPr>
                <w:rFonts w:ascii="宋体" w:eastAsia="宋体" w:hAnsi="宋体" w:cs="宋体"/>
                <w:color w:val="000000"/>
                <w:kern w:val="0"/>
                <w:sz w:val="24"/>
                <w:lang w:bidi="ar"/>
              </w:rPr>
              <w:t>GB/T 22437.5-2021</w:t>
            </w:r>
            <w:r w:rsidRPr="00E30824">
              <w:rPr>
                <w:rFonts w:ascii="宋体" w:eastAsia="宋体" w:hAnsi="宋体" w:cs="宋体"/>
                <w:color w:val="000000"/>
                <w:kern w:val="0"/>
                <w:sz w:val="24"/>
                <w:lang w:bidi="ar"/>
              </w:rPr>
              <w:tab/>
            </w:r>
          </w:p>
        </w:tc>
        <w:tc>
          <w:tcPr>
            <w:tcW w:w="5652" w:type="dxa"/>
            <w:vAlign w:val="center"/>
          </w:tcPr>
          <w:p w14:paraId="3CB102CE" w14:textId="11DB86B2" w:rsidR="00E30824" w:rsidRPr="00E30824" w:rsidRDefault="00E30824">
            <w:pPr>
              <w:widowControl/>
              <w:rPr>
                <w:rFonts w:ascii="宋体" w:eastAsia="宋体" w:hAnsi="宋体" w:cs="宋体"/>
                <w:color w:val="000000"/>
                <w:kern w:val="0"/>
                <w:sz w:val="24"/>
                <w:lang w:bidi="ar"/>
              </w:rPr>
            </w:pPr>
            <w:r w:rsidRPr="00E30824">
              <w:rPr>
                <w:rFonts w:ascii="宋体" w:eastAsia="宋体" w:hAnsi="宋体" w:cs="宋体" w:hint="eastAsia"/>
                <w:color w:val="000000"/>
                <w:kern w:val="0"/>
                <w:sz w:val="24"/>
                <w:lang w:bidi="ar"/>
              </w:rPr>
              <w:t>起重机 载荷与载荷组合的设计原则</w:t>
            </w:r>
          </w:p>
        </w:tc>
      </w:tr>
      <w:tr w:rsidR="00E30824" w14:paraId="520D52BC" w14:textId="77777777">
        <w:trPr>
          <w:trHeight w:val="324"/>
        </w:trPr>
        <w:tc>
          <w:tcPr>
            <w:tcW w:w="1028" w:type="dxa"/>
            <w:vAlign w:val="center"/>
          </w:tcPr>
          <w:p w14:paraId="6C057DFB" w14:textId="4B664DF4" w:rsidR="00E30824" w:rsidRDefault="00652CE3">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4.9</w:t>
            </w:r>
          </w:p>
        </w:tc>
        <w:tc>
          <w:tcPr>
            <w:tcW w:w="1899" w:type="dxa"/>
            <w:vAlign w:val="center"/>
          </w:tcPr>
          <w:p w14:paraId="29BEEFAF" w14:textId="326F2817" w:rsidR="00E30824" w:rsidRPr="00E30824" w:rsidRDefault="00E30824">
            <w:pPr>
              <w:widowControl/>
              <w:rPr>
                <w:rFonts w:ascii="宋体" w:eastAsia="宋体" w:hAnsi="宋体" w:cs="宋体"/>
                <w:color w:val="000000"/>
                <w:kern w:val="0"/>
                <w:sz w:val="24"/>
                <w:lang w:bidi="ar"/>
              </w:rPr>
            </w:pPr>
            <w:r w:rsidRPr="00E30824">
              <w:rPr>
                <w:rFonts w:ascii="宋体" w:eastAsia="宋体" w:hAnsi="宋体" w:cs="宋体"/>
                <w:color w:val="000000"/>
                <w:kern w:val="0"/>
                <w:sz w:val="24"/>
                <w:lang w:bidi="ar"/>
              </w:rPr>
              <w:tab/>
              <w:t>GB/T 30024-2020</w:t>
            </w:r>
          </w:p>
        </w:tc>
        <w:tc>
          <w:tcPr>
            <w:tcW w:w="5652" w:type="dxa"/>
            <w:vAlign w:val="center"/>
          </w:tcPr>
          <w:p w14:paraId="1CFDDCD3" w14:textId="5C3F149A" w:rsidR="00E30824" w:rsidRPr="00E30824" w:rsidRDefault="00E30824">
            <w:pPr>
              <w:widowControl/>
              <w:rPr>
                <w:rFonts w:ascii="宋体" w:eastAsia="宋体" w:hAnsi="宋体" w:cs="宋体"/>
                <w:color w:val="000000"/>
                <w:kern w:val="0"/>
                <w:sz w:val="24"/>
                <w:lang w:bidi="ar"/>
              </w:rPr>
            </w:pPr>
            <w:r w:rsidRPr="00E30824">
              <w:rPr>
                <w:rFonts w:ascii="宋体" w:eastAsia="宋体" w:hAnsi="宋体" w:cs="宋体" w:hint="eastAsia"/>
                <w:color w:val="000000"/>
                <w:kern w:val="0"/>
                <w:sz w:val="24"/>
                <w:lang w:bidi="ar"/>
              </w:rPr>
              <w:t>起重机 金属结构能力验证</w:t>
            </w:r>
          </w:p>
        </w:tc>
      </w:tr>
      <w:tr w:rsidR="00E30824" w14:paraId="646286BC" w14:textId="77777777">
        <w:trPr>
          <w:trHeight w:val="324"/>
        </w:trPr>
        <w:tc>
          <w:tcPr>
            <w:tcW w:w="1028" w:type="dxa"/>
            <w:vAlign w:val="center"/>
          </w:tcPr>
          <w:p w14:paraId="3CD2D05E" w14:textId="2EC962E2" w:rsidR="00E30824" w:rsidRDefault="00652CE3">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4.10</w:t>
            </w:r>
          </w:p>
        </w:tc>
        <w:tc>
          <w:tcPr>
            <w:tcW w:w="1899" w:type="dxa"/>
            <w:vAlign w:val="center"/>
          </w:tcPr>
          <w:p w14:paraId="7E907B0A" w14:textId="4263E514" w:rsidR="00E30824" w:rsidRPr="00E30824" w:rsidRDefault="00E30824">
            <w:pPr>
              <w:widowControl/>
              <w:rPr>
                <w:rFonts w:ascii="宋体" w:eastAsia="宋体" w:hAnsi="宋体" w:cs="宋体"/>
                <w:color w:val="000000"/>
                <w:kern w:val="0"/>
                <w:sz w:val="24"/>
                <w:lang w:bidi="ar"/>
              </w:rPr>
            </w:pPr>
            <w:r w:rsidRPr="00E30824">
              <w:rPr>
                <w:rFonts w:ascii="宋体" w:eastAsia="宋体" w:hAnsi="宋体" w:cs="宋体"/>
                <w:color w:val="000000"/>
                <w:kern w:val="0"/>
                <w:sz w:val="24"/>
                <w:lang w:bidi="ar"/>
              </w:rPr>
              <w:t>GB/T 12602-2020</w:t>
            </w:r>
            <w:r w:rsidRPr="00E30824">
              <w:rPr>
                <w:rFonts w:ascii="宋体" w:eastAsia="宋体" w:hAnsi="宋体" w:cs="宋体"/>
                <w:color w:val="000000"/>
                <w:kern w:val="0"/>
                <w:sz w:val="24"/>
                <w:lang w:bidi="ar"/>
              </w:rPr>
              <w:tab/>
            </w:r>
          </w:p>
        </w:tc>
        <w:tc>
          <w:tcPr>
            <w:tcW w:w="5652" w:type="dxa"/>
            <w:vAlign w:val="center"/>
          </w:tcPr>
          <w:p w14:paraId="07CD271F" w14:textId="2D62DE13" w:rsidR="00E30824" w:rsidRPr="00E30824" w:rsidRDefault="00E30824">
            <w:pPr>
              <w:widowControl/>
              <w:rPr>
                <w:rFonts w:ascii="宋体" w:eastAsia="宋体" w:hAnsi="宋体" w:cs="宋体"/>
                <w:color w:val="000000"/>
                <w:kern w:val="0"/>
                <w:sz w:val="24"/>
                <w:lang w:bidi="ar"/>
              </w:rPr>
            </w:pPr>
            <w:r w:rsidRPr="00E30824">
              <w:rPr>
                <w:rFonts w:ascii="宋体" w:eastAsia="宋体" w:hAnsi="宋体" w:cs="宋体" w:hint="eastAsia"/>
                <w:color w:val="000000"/>
                <w:kern w:val="0"/>
                <w:sz w:val="24"/>
                <w:lang w:bidi="ar"/>
              </w:rPr>
              <w:t>起重机械超载保护装置</w:t>
            </w:r>
          </w:p>
        </w:tc>
      </w:tr>
      <w:tr w:rsidR="00E30824" w14:paraId="17DB1AFD" w14:textId="77777777">
        <w:trPr>
          <w:trHeight w:val="324"/>
        </w:trPr>
        <w:tc>
          <w:tcPr>
            <w:tcW w:w="1028" w:type="dxa"/>
            <w:vAlign w:val="center"/>
          </w:tcPr>
          <w:p w14:paraId="118FBEEC" w14:textId="7EE33863" w:rsidR="00E30824" w:rsidRDefault="00652CE3">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4.12</w:t>
            </w:r>
          </w:p>
        </w:tc>
        <w:tc>
          <w:tcPr>
            <w:tcW w:w="1899" w:type="dxa"/>
            <w:vAlign w:val="center"/>
          </w:tcPr>
          <w:p w14:paraId="529C0FDE" w14:textId="5E2155FC" w:rsidR="00E30824" w:rsidRPr="00E30824" w:rsidRDefault="00E30824">
            <w:pPr>
              <w:widowControl/>
              <w:rPr>
                <w:rFonts w:ascii="宋体" w:eastAsia="宋体" w:hAnsi="宋体" w:cs="宋体"/>
                <w:color w:val="000000"/>
                <w:kern w:val="0"/>
                <w:sz w:val="24"/>
                <w:lang w:bidi="ar"/>
              </w:rPr>
            </w:pPr>
            <w:r w:rsidRPr="00E30824">
              <w:rPr>
                <w:rFonts w:ascii="宋体" w:eastAsia="宋体" w:hAnsi="宋体" w:cs="宋体"/>
                <w:color w:val="000000"/>
                <w:kern w:val="0"/>
                <w:sz w:val="24"/>
                <w:lang w:bidi="ar"/>
              </w:rPr>
              <w:t>GB/T 5226.32-2017</w:t>
            </w:r>
            <w:r w:rsidRPr="00E30824">
              <w:rPr>
                <w:rFonts w:ascii="宋体" w:eastAsia="宋体" w:hAnsi="宋体" w:cs="宋体"/>
                <w:color w:val="000000"/>
                <w:kern w:val="0"/>
                <w:sz w:val="24"/>
                <w:lang w:bidi="ar"/>
              </w:rPr>
              <w:tab/>
            </w:r>
          </w:p>
        </w:tc>
        <w:tc>
          <w:tcPr>
            <w:tcW w:w="5652" w:type="dxa"/>
            <w:vAlign w:val="center"/>
          </w:tcPr>
          <w:p w14:paraId="481990F6" w14:textId="4918FF62" w:rsidR="00E30824" w:rsidRPr="00E30824" w:rsidRDefault="00E30824">
            <w:pPr>
              <w:widowControl/>
              <w:rPr>
                <w:rFonts w:ascii="宋体" w:eastAsia="宋体" w:hAnsi="宋体" w:cs="宋体"/>
                <w:color w:val="000000"/>
                <w:kern w:val="0"/>
                <w:sz w:val="24"/>
                <w:lang w:bidi="ar"/>
              </w:rPr>
            </w:pPr>
            <w:r w:rsidRPr="00E30824">
              <w:rPr>
                <w:rFonts w:ascii="宋体" w:eastAsia="宋体" w:hAnsi="宋体" w:cs="宋体" w:hint="eastAsia"/>
                <w:color w:val="000000"/>
                <w:kern w:val="0"/>
                <w:sz w:val="24"/>
                <w:lang w:bidi="ar"/>
              </w:rPr>
              <w:tab/>
              <w:t>机械电气安全 机械电气设备</w:t>
            </w:r>
          </w:p>
        </w:tc>
      </w:tr>
      <w:tr w:rsidR="006E2F51" w14:paraId="6C59FC0A" w14:textId="77777777">
        <w:trPr>
          <w:trHeight w:val="324"/>
        </w:trPr>
        <w:tc>
          <w:tcPr>
            <w:tcW w:w="1028" w:type="dxa"/>
            <w:vAlign w:val="center"/>
          </w:tcPr>
          <w:p w14:paraId="56939DCA" w14:textId="3DD2C375" w:rsidR="006E2F51" w:rsidRDefault="00652CE3">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4.13</w:t>
            </w:r>
          </w:p>
        </w:tc>
        <w:tc>
          <w:tcPr>
            <w:tcW w:w="1899" w:type="dxa"/>
            <w:vAlign w:val="center"/>
          </w:tcPr>
          <w:p w14:paraId="17723227" w14:textId="77777777" w:rsidR="006E2F51" w:rsidRDefault="00761B21">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GBT12467</w:t>
            </w:r>
          </w:p>
        </w:tc>
        <w:tc>
          <w:tcPr>
            <w:tcW w:w="5652" w:type="dxa"/>
            <w:vAlign w:val="center"/>
          </w:tcPr>
          <w:p w14:paraId="5A35D0AC" w14:textId="66BDEBB4" w:rsidR="006E2F51" w:rsidRDefault="003004D5">
            <w:pPr>
              <w:widowControl/>
              <w:rPr>
                <w:rFonts w:ascii="宋体" w:eastAsia="宋体" w:hAnsi="宋体" w:cs="宋体"/>
                <w:color w:val="000000"/>
                <w:kern w:val="0"/>
                <w:sz w:val="24"/>
                <w:lang w:bidi="ar"/>
              </w:rPr>
            </w:pPr>
            <w:r w:rsidRPr="003004D5">
              <w:rPr>
                <w:rFonts w:ascii="宋体" w:eastAsia="宋体" w:hAnsi="宋体" w:cs="宋体" w:hint="eastAsia"/>
                <w:color w:val="000000"/>
                <w:kern w:val="0"/>
                <w:sz w:val="24"/>
                <w:lang w:bidi="ar"/>
              </w:rPr>
              <w:t>金属材料熔焊质量要求</w:t>
            </w:r>
          </w:p>
        </w:tc>
      </w:tr>
      <w:tr w:rsidR="006E2F51" w14:paraId="1A1A76C2" w14:textId="77777777">
        <w:trPr>
          <w:trHeight w:val="639"/>
        </w:trPr>
        <w:tc>
          <w:tcPr>
            <w:tcW w:w="1028" w:type="dxa"/>
            <w:vAlign w:val="center"/>
          </w:tcPr>
          <w:p w14:paraId="76ADF39B" w14:textId="168C9463" w:rsidR="006E2F51" w:rsidRDefault="00652CE3">
            <w:pPr>
              <w:widowControl/>
              <w:rPr>
                <w:rFonts w:ascii="宋体" w:eastAsia="宋体" w:hAnsi="宋体" w:cs="宋体"/>
                <w:color w:val="000000"/>
                <w:kern w:val="0"/>
                <w:sz w:val="24"/>
                <w:lang w:bidi="ar"/>
              </w:rPr>
            </w:pPr>
            <w:r>
              <w:rPr>
                <w:rFonts w:ascii="宋体" w:eastAsia="宋体" w:hAnsi="宋体" w:cs="宋体" w:hint="eastAsia"/>
                <w:color w:val="000000"/>
                <w:kern w:val="0"/>
                <w:sz w:val="24"/>
                <w:lang w:bidi="ar"/>
              </w:rPr>
              <w:t>4.14</w:t>
            </w:r>
          </w:p>
        </w:tc>
        <w:tc>
          <w:tcPr>
            <w:tcW w:w="1899" w:type="dxa"/>
            <w:vAlign w:val="center"/>
          </w:tcPr>
          <w:p w14:paraId="71C46D73" w14:textId="4DBEDCE4" w:rsidR="006E2F51" w:rsidRPr="00844000" w:rsidRDefault="00844000" w:rsidP="00844000">
            <w:pPr>
              <w:widowControl/>
              <w:rPr>
                <w:rFonts w:ascii="Helvetica" w:eastAsia="宋体" w:hAnsi="Helvetica" w:cs="宋体"/>
                <w:color w:val="616161"/>
                <w:kern w:val="0"/>
                <w:szCs w:val="21"/>
              </w:rPr>
            </w:pPr>
            <w:r w:rsidRPr="00844000">
              <w:rPr>
                <w:rFonts w:ascii="Helvetica" w:hAnsi="Helvetica"/>
                <w:color w:val="616161"/>
                <w:szCs w:val="21"/>
              </w:rPr>
              <w:t xml:space="preserve">GB/T 985.1-2008 </w:t>
            </w:r>
            <w:hyperlink r:id="rId6" w:history="1"/>
          </w:p>
        </w:tc>
        <w:tc>
          <w:tcPr>
            <w:tcW w:w="5652" w:type="dxa"/>
            <w:vAlign w:val="center"/>
          </w:tcPr>
          <w:p w14:paraId="50B4644C" w14:textId="417CF327" w:rsidR="006E2F51" w:rsidRDefault="00844000">
            <w:pPr>
              <w:widowControl/>
              <w:rPr>
                <w:rFonts w:ascii="宋体" w:eastAsia="宋体" w:hAnsi="宋体" w:cs="宋体"/>
                <w:color w:val="000000"/>
                <w:kern w:val="0"/>
                <w:sz w:val="24"/>
                <w:lang w:bidi="ar"/>
              </w:rPr>
            </w:pPr>
            <w:r w:rsidRPr="00844000">
              <w:rPr>
                <w:rFonts w:ascii="宋体" w:eastAsia="宋体" w:hAnsi="宋体" w:cs="宋体" w:hint="eastAsia"/>
                <w:color w:val="000000"/>
                <w:kern w:val="0"/>
                <w:sz w:val="24"/>
                <w:lang w:bidi="ar"/>
              </w:rPr>
              <w:t>气焊、焊条电弧焊、气体保护焊和高能束焊的推荐坡口</w:t>
            </w:r>
          </w:p>
        </w:tc>
      </w:tr>
      <w:tr w:rsidR="006E2F51" w14:paraId="634191EA" w14:textId="77777777">
        <w:trPr>
          <w:trHeight w:val="649"/>
        </w:trPr>
        <w:tc>
          <w:tcPr>
            <w:tcW w:w="1028" w:type="dxa"/>
            <w:vAlign w:val="center"/>
          </w:tcPr>
          <w:p w14:paraId="2BE655A2" w14:textId="77777777" w:rsidR="006E2F51" w:rsidRDefault="006E2F51">
            <w:pPr>
              <w:widowControl/>
              <w:rPr>
                <w:rFonts w:ascii="宋体" w:eastAsia="宋体" w:hAnsi="宋体" w:cs="宋体"/>
                <w:color w:val="000000"/>
                <w:kern w:val="0"/>
                <w:sz w:val="24"/>
                <w:lang w:bidi="ar"/>
              </w:rPr>
            </w:pPr>
          </w:p>
        </w:tc>
        <w:tc>
          <w:tcPr>
            <w:tcW w:w="7551" w:type="dxa"/>
            <w:gridSpan w:val="2"/>
            <w:vAlign w:val="center"/>
          </w:tcPr>
          <w:p w14:paraId="7F0DDD5D" w14:textId="77777777" w:rsidR="006E2F51" w:rsidRDefault="006E2F51">
            <w:pPr>
              <w:widowControl/>
              <w:rPr>
                <w:rFonts w:ascii="宋体" w:eastAsia="宋体" w:hAnsi="宋体" w:cs="宋体"/>
                <w:color w:val="000000"/>
                <w:kern w:val="0"/>
                <w:sz w:val="24"/>
                <w:lang w:bidi="ar"/>
              </w:rPr>
            </w:pPr>
          </w:p>
        </w:tc>
      </w:tr>
    </w:tbl>
    <w:p w14:paraId="088776AF"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以上标准和规范如果出现对于同一对象有两个或两个以上规定的，执行最高标准的规定。如果被新版本替代，执行新版本。如有不确定或相矛盾的地方，须与招标方进行协商，由招标方书面认可后方可执行。</w:t>
      </w:r>
    </w:p>
    <w:p w14:paraId="1A5F9BF8" w14:textId="77777777" w:rsidR="006E2F51" w:rsidRDefault="00761B21">
      <w:pPr>
        <w:pStyle w:val="1"/>
        <w:spacing w:before="0" w:after="0" w:line="240" w:lineRule="auto"/>
        <w:rPr>
          <w:rFonts w:ascii="宋体" w:eastAsia="宋体" w:hAnsi="宋体" w:cs="宋体"/>
          <w:sz w:val="28"/>
          <w:szCs w:val="28"/>
        </w:rPr>
      </w:pPr>
      <w:bookmarkStart w:id="9" w:name="_Toc16486"/>
      <w:r>
        <w:rPr>
          <w:rFonts w:ascii="宋体" w:eastAsia="宋体" w:hAnsi="宋体" w:cs="宋体" w:hint="eastAsia"/>
          <w:sz w:val="28"/>
          <w:szCs w:val="28"/>
        </w:rPr>
        <w:t>*5.结构及参数</w:t>
      </w:r>
      <w:bookmarkEnd w:id="9"/>
    </w:p>
    <w:p w14:paraId="6E1BC6DA" w14:textId="77777777" w:rsidR="006E2F51" w:rsidRDefault="00761B21">
      <w:pPr>
        <w:widowControl/>
        <w:ind w:firstLineChars="200" w:firstLine="560"/>
        <w:jc w:val="left"/>
        <w:rPr>
          <w:rFonts w:ascii="宋体" w:eastAsia="宋体" w:hAnsi="宋体" w:cs="宋体"/>
          <w:color w:val="000000"/>
          <w:kern w:val="0"/>
          <w:sz w:val="28"/>
          <w:szCs w:val="28"/>
          <w:lang w:bidi="ar"/>
        </w:rPr>
      </w:pPr>
      <w:r>
        <w:rPr>
          <w:rFonts w:ascii="宋体" w:eastAsia="宋体" w:hAnsi="宋体" w:cs="宋体" w:hint="eastAsia"/>
          <w:color w:val="000000"/>
          <w:kern w:val="0"/>
          <w:sz w:val="28"/>
          <w:szCs w:val="28"/>
          <w:lang w:bidi="ar"/>
        </w:rPr>
        <w:t>5.1主要结构及参数要求</w:t>
      </w:r>
    </w:p>
    <w:tbl>
      <w:tblPr>
        <w:tblStyle w:val="a3"/>
        <w:tblW w:w="0" w:type="auto"/>
        <w:tblLook w:val="04A0" w:firstRow="1" w:lastRow="0" w:firstColumn="1" w:lastColumn="0" w:noHBand="0" w:noVBand="1"/>
      </w:tblPr>
      <w:tblGrid>
        <w:gridCol w:w="1195"/>
        <w:gridCol w:w="2245"/>
        <w:gridCol w:w="2751"/>
        <w:gridCol w:w="2246"/>
      </w:tblGrid>
      <w:tr w:rsidR="006E2F51" w14:paraId="2E2E5460" w14:textId="77777777">
        <w:trPr>
          <w:trHeight w:val="333"/>
        </w:trPr>
        <w:tc>
          <w:tcPr>
            <w:tcW w:w="1195" w:type="dxa"/>
          </w:tcPr>
          <w:p w14:paraId="797956B0"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序号</w:t>
            </w:r>
          </w:p>
        </w:tc>
        <w:tc>
          <w:tcPr>
            <w:tcW w:w="2245" w:type="dxa"/>
          </w:tcPr>
          <w:p w14:paraId="6C394414"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名称</w:t>
            </w:r>
          </w:p>
        </w:tc>
        <w:tc>
          <w:tcPr>
            <w:tcW w:w="2751" w:type="dxa"/>
          </w:tcPr>
          <w:p w14:paraId="067C1E08"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结构要求</w:t>
            </w:r>
          </w:p>
        </w:tc>
        <w:tc>
          <w:tcPr>
            <w:tcW w:w="2246" w:type="dxa"/>
          </w:tcPr>
          <w:p w14:paraId="655C207E"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备注</w:t>
            </w:r>
          </w:p>
        </w:tc>
      </w:tr>
      <w:tr w:rsidR="006E2F51" w14:paraId="1E83BBA3" w14:textId="77777777">
        <w:trPr>
          <w:trHeight w:val="333"/>
        </w:trPr>
        <w:tc>
          <w:tcPr>
            <w:tcW w:w="1195" w:type="dxa"/>
          </w:tcPr>
          <w:p w14:paraId="3DF6B848"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5.1.1</w:t>
            </w:r>
          </w:p>
        </w:tc>
        <w:tc>
          <w:tcPr>
            <w:tcW w:w="2245" w:type="dxa"/>
          </w:tcPr>
          <w:p w14:paraId="716F0555"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主梁</w:t>
            </w:r>
          </w:p>
        </w:tc>
        <w:tc>
          <w:tcPr>
            <w:tcW w:w="2751" w:type="dxa"/>
          </w:tcPr>
          <w:p w14:paraId="1A3CBF33"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箱型梁</w:t>
            </w:r>
          </w:p>
        </w:tc>
        <w:tc>
          <w:tcPr>
            <w:tcW w:w="2246" w:type="dxa"/>
          </w:tcPr>
          <w:p w14:paraId="6F6DEA74" w14:textId="77777777" w:rsidR="006E2F51" w:rsidRDefault="006E2F51">
            <w:pPr>
              <w:widowControl/>
              <w:jc w:val="left"/>
              <w:rPr>
                <w:rFonts w:ascii="宋体" w:eastAsia="宋体" w:hAnsi="宋体" w:cs="宋体"/>
                <w:color w:val="000000"/>
                <w:kern w:val="0"/>
                <w:sz w:val="24"/>
                <w:lang w:bidi="ar"/>
              </w:rPr>
            </w:pPr>
          </w:p>
        </w:tc>
      </w:tr>
      <w:tr w:rsidR="006E2F51" w14:paraId="58E68A53" w14:textId="77777777">
        <w:trPr>
          <w:trHeight w:val="333"/>
        </w:trPr>
        <w:tc>
          <w:tcPr>
            <w:tcW w:w="1195" w:type="dxa"/>
          </w:tcPr>
          <w:p w14:paraId="11CCECC8"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5.1.2</w:t>
            </w:r>
          </w:p>
        </w:tc>
        <w:tc>
          <w:tcPr>
            <w:tcW w:w="2245" w:type="dxa"/>
          </w:tcPr>
          <w:p w14:paraId="3988689B"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端梁</w:t>
            </w:r>
          </w:p>
        </w:tc>
        <w:tc>
          <w:tcPr>
            <w:tcW w:w="2751" w:type="dxa"/>
          </w:tcPr>
          <w:p w14:paraId="52181461"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箱型梁</w:t>
            </w:r>
          </w:p>
        </w:tc>
        <w:tc>
          <w:tcPr>
            <w:tcW w:w="2246" w:type="dxa"/>
          </w:tcPr>
          <w:p w14:paraId="7D4A73FB" w14:textId="77777777" w:rsidR="006E2F51" w:rsidRDefault="006E2F51">
            <w:pPr>
              <w:widowControl/>
              <w:jc w:val="left"/>
              <w:rPr>
                <w:rFonts w:ascii="宋体" w:eastAsia="宋体" w:hAnsi="宋体" w:cs="宋体"/>
                <w:color w:val="000000"/>
                <w:kern w:val="0"/>
                <w:sz w:val="24"/>
                <w:lang w:bidi="ar"/>
              </w:rPr>
            </w:pPr>
          </w:p>
        </w:tc>
      </w:tr>
      <w:tr w:rsidR="006E2F51" w14:paraId="1AD7780B" w14:textId="77777777">
        <w:trPr>
          <w:trHeight w:val="333"/>
        </w:trPr>
        <w:tc>
          <w:tcPr>
            <w:tcW w:w="1195" w:type="dxa"/>
          </w:tcPr>
          <w:p w14:paraId="3F387A9E"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5.1.3</w:t>
            </w:r>
          </w:p>
        </w:tc>
        <w:tc>
          <w:tcPr>
            <w:tcW w:w="2245" w:type="dxa"/>
          </w:tcPr>
          <w:p w14:paraId="117C5A92"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支腿</w:t>
            </w:r>
          </w:p>
        </w:tc>
        <w:tc>
          <w:tcPr>
            <w:tcW w:w="2751" w:type="dxa"/>
          </w:tcPr>
          <w:p w14:paraId="69559CF7"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箱型</w:t>
            </w:r>
          </w:p>
        </w:tc>
        <w:tc>
          <w:tcPr>
            <w:tcW w:w="2246" w:type="dxa"/>
          </w:tcPr>
          <w:p w14:paraId="1BB79BF9" w14:textId="77777777" w:rsidR="006E2F51" w:rsidRDefault="006E2F51">
            <w:pPr>
              <w:widowControl/>
              <w:jc w:val="left"/>
              <w:rPr>
                <w:rFonts w:ascii="宋体" w:eastAsia="宋体" w:hAnsi="宋体" w:cs="宋体"/>
                <w:color w:val="000000"/>
                <w:kern w:val="0"/>
                <w:sz w:val="24"/>
                <w:lang w:bidi="ar"/>
              </w:rPr>
            </w:pPr>
          </w:p>
        </w:tc>
      </w:tr>
      <w:tr w:rsidR="006E2F51" w14:paraId="4151817E" w14:textId="77777777">
        <w:trPr>
          <w:trHeight w:val="333"/>
        </w:trPr>
        <w:tc>
          <w:tcPr>
            <w:tcW w:w="1195" w:type="dxa"/>
          </w:tcPr>
          <w:p w14:paraId="007BECFF"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5.1.4</w:t>
            </w:r>
          </w:p>
        </w:tc>
        <w:tc>
          <w:tcPr>
            <w:tcW w:w="2245" w:type="dxa"/>
          </w:tcPr>
          <w:p w14:paraId="4BEE1F81"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取物装置</w:t>
            </w:r>
          </w:p>
        </w:tc>
        <w:tc>
          <w:tcPr>
            <w:tcW w:w="2751" w:type="dxa"/>
          </w:tcPr>
          <w:p w14:paraId="5EA1E1F0"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吊钩式</w:t>
            </w:r>
          </w:p>
        </w:tc>
        <w:tc>
          <w:tcPr>
            <w:tcW w:w="2246" w:type="dxa"/>
          </w:tcPr>
          <w:p w14:paraId="07380ABA" w14:textId="77777777" w:rsidR="006E2F51" w:rsidRDefault="006E2F51">
            <w:pPr>
              <w:widowControl/>
              <w:jc w:val="left"/>
              <w:rPr>
                <w:rFonts w:ascii="宋体" w:eastAsia="宋体" w:hAnsi="宋体" w:cs="宋体"/>
                <w:color w:val="000000"/>
                <w:kern w:val="0"/>
                <w:sz w:val="24"/>
                <w:lang w:bidi="ar"/>
              </w:rPr>
            </w:pPr>
          </w:p>
        </w:tc>
      </w:tr>
      <w:tr w:rsidR="006E2F51" w14:paraId="000CF27C" w14:textId="77777777">
        <w:trPr>
          <w:trHeight w:val="333"/>
        </w:trPr>
        <w:tc>
          <w:tcPr>
            <w:tcW w:w="1195" w:type="dxa"/>
          </w:tcPr>
          <w:p w14:paraId="3CCE993A"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5.1.5</w:t>
            </w:r>
          </w:p>
        </w:tc>
        <w:tc>
          <w:tcPr>
            <w:tcW w:w="2245" w:type="dxa"/>
          </w:tcPr>
          <w:p w14:paraId="0C628002"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操纵方式</w:t>
            </w:r>
          </w:p>
        </w:tc>
        <w:tc>
          <w:tcPr>
            <w:tcW w:w="2751" w:type="dxa"/>
          </w:tcPr>
          <w:p w14:paraId="0660AFBC"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地操＋遥控</w:t>
            </w:r>
          </w:p>
        </w:tc>
        <w:tc>
          <w:tcPr>
            <w:tcW w:w="2246" w:type="dxa"/>
          </w:tcPr>
          <w:p w14:paraId="620E76E9" w14:textId="77777777" w:rsidR="006E2F51" w:rsidRDefault="006E2F51">
            <w:pPr>
              <w:widowControl/>
              <w:jc w:val="left"/>
              <w:rPr>
                <w:rFonts w:ascii="宋体" w:eastAsia="宋体" w:hAnsi="宋体" w:cs="宋体"/>
                <w:color w:val="000000"/>
                <w:kern w:val="0"/>
                <w:sz w:val="24"/>
                <w:lang w:bidi="ar"/>
              </w:rPr>
            </w:pPr>
          </w:p>
        </w:tc>
      </w:tr>
      <w:tr w:rsidR="006E2F51" w14:paraId="116C6F0F" w14:textId="77777777">
        <w:trPr>
          <w:trHeight w:val="333"/>
        </w:trPr>
        <w:tc>
          <w:tcPr>
            <w:tcW w:w="1195" w:type="dxa"/>
          </w:tcPr>
          <w:p w14:paraId="4CB3568B"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5.1.6</w:t>
            </w:r>
          </w:p>
        </w:tc>
        <w:tc>
          <w:tcPr>
            <w:tcW w:w="2245" w:type="dxa"/>
          </w:tcPr>
          <w:p w14:paraId="72E39449"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额定起重量</w:t>
            </w:r>
          </w:p>
        </w:tc>
        <w:tc>
          <w:tcPr>
            <w:tcW w:w="2751" w:type="dxa"/>
          </w:tcPr>
          <w:p w14:paraId="09CE81CE"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32/10t</w:t>
            </w:r>
          </w:p>
        </w:tc>
        <w:tc>
          <w:tcPr>
            <w:tcW w:w="2246" w:type="dxa"/>
          </w:tcPr>
          <w:p w14:paraId="5DFF97E5" w14:textId="77777777" w:rsidR="006E2F51" w:rsidRDefault="006E2F51">
            <w:pPr>
              <w:widowControl/>
              <w:jc w:val="left"/>
              <w:rPr>
                <w:rFonts w:ascii="宋体" w:eastAsia="宋体" w:hAnsi="宋体" w:cs="宋体"/>
                <w:color w:val="000000"/>
                <w:kern w:val="0"/>
                <w:sz w:val="24"/>
                <w:lang w:bidi="ar"/>
              </w:rPr>
            </w:pPr>
          </w:p>
        </w:tc>
      </w:tr>
      <w:tr w:rsidR="006E2F51" w14:paraId="79282C43" w14:textId="77777777">
        <w:trPr>
          <w:trHeight w:val="333"/>
        </w:trPr>
        <w:tc>
          <w:tcPr>
            <w:tcW w:w="1195" w:type="dxa"/>
          </w:tcPr>
          <w:p w14:paraId="018CDD5E"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5.1.7</w:t>
            </w:r>
          </w:p>
        </w:tc>
        <w:tc>
          <w:tcPr>
            <w:tcW w:w="2245" w:type="dxa"/>
          </w:tcPr>
          <w:p w14:paraId="0D20B6EE"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大车轨距</w:t>
            </w:r>
          </w:p>
        </w:tc>
        <w:tc>
          <w:tcPr>
            <w:tcW w:w="2751" w:type="dxa"/>
          </w:tcPr>
          <w:p w14:paraId="169DCBE7"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15.4m</w:t>
            </w:r>
          </w:p>
        </w:tc>
        <w:tc>
          <w:tcPr>
            <w:tcW w:w="2246" w:type="dxa"/>
          </w:tcPr>
          <w:p w14:paraId="6F5F8A55" w14:textId="77777777" w:rsidR="006E2F51" w:rsidRDefault="006E2F51">
            <w:pPr>
              <w:widowControl/>
              <w:jc w:val="left"/>
              <w:rPr>
                <w:rFonts w:ascii="宋体" w:eastAsia="宋体" w:hAnsi="宋体" w:cs="宋体"/>
                <w:color w:val="000000"/>
                <w:kern w:val="0"/>
                <w:sz w:val="24"/>
                <w:lang w:bidi="ar"/>
              </w:rPr>
            </w:pPr>
          </w:p>
        </w:tc>
      </w:tr>
      <w:tr w:rsidR="006E2F51" w14:paraId="5E6820D8" w14:textId="77777777">
        <w:trPr>
          <w:trHeight w:val="343"/>
        </w:trPr>
        <w:tc>
          <w:tcPr>
            <w:tcW w:w="1195" w:type="dxa"/>
          </w:tcPr>
          <w:p w14:paraId="6600E770"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5.1.8</w:t>
            </w:r>
          </w:p>
        </w:tc>
        <w:tc>
          <w:tcPr>
            <w:tcW w:w="2245" w:type="dxa"/>
          </w:tcPr>
          <w:p w14:paraId="2307865D"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整机高度</w:t>
            </w:r>
          </w:p>
        </w:tc>
        <w:tc>
          <w:tcPr>
            <w:tcW w:w="2751" w:type="dxa"/>
          </w:tcPr>
          <w:p w14:paraId="3E62C0EF"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≤12500mm</w:t>
            </w:r>
          </w:p>
        </w:tc>
        <w:tc>
          <w:tcPr>
            <w:tcW w:w="2246" w:type="dxa"/>
          </w:tcPr>
          <w:p w14:paraId="27033EF1" w14:textId="77777777" w:rsidR="006E2F51" w:rsidRDefault="006E2F51">
            <w:pPr>
              <w:widowControl/>
              <w:jc w:val="left"/>
              <w:rPr>
                <w:rFonts w:ascii="宋体" w:eastAsia="宋体" w:hAnsi="宋体" w:cs="宋体"/>
                <w:color w:val="000000"/>
                <w:kern w:val="0"/>
                <w:sz w:val="24"/>
                <w:lang w:bidi="ar"/>
              </w:rPr>
            </w:pPr>
          </w:p>
        </w:tc>
      </w:tr>
      <w:tr w:rsidR="006E2F51" w14:paraId="336F5D70" w14:textId="77777777">
        <w:trPr>
          <w:trHeight w:val="343"/>
        </w:trPr>
        <w:tc>
          <w:tcPr>
            <w:tcW w:w="1195" w:type="dxa"/>
          </w:tcPr>
          <w:p w14:paraId="054B5500"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5.1.9</w:t>
            </w:r>
          </w:p>
        </w:tc>
        <w:tc>
          <w:tcPr>
            <w:tcW w:w="2245" w:type="dxa"/>
          </w:tcPr>
          <w:p w14:paraId="487CF2CE"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整机宽度</w:t>
            </w:r>
          </w:p>
        </w:tc>
        <w:tc>
          <w:tcPr>
            <w:tcW w:w="2751" w:type="dxa"/>
          </w:tcPr>
          <w:p w14:paraId="3D55754D" w14:textId="77777777" w:rsidR="006E2F51" w:rsidRDefault="00761B21">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≤16200mm</w:t>
            </w:r>
          </w:p>
        </w:tc>
        <w:tc>
          <w:tcPr>
            <w:tcW w:w="2246" w:type="dxa"/>
          </w:tcPr>
          <w:p w14:paraId="7A9D8341" w14:textId="77777777" w:rsidR="006E2F51" w:rsidRDefault="006E2F51">
            <w:pPr>
              <w:widowControl/>
              <w:jc w:val="left"/>
              <w:rPr>
                <w:rFonts w:ascii="宋体" w:eastAsia="宋体" w:hAnsi="宋体" w:cs="宋体"/>
                <w:color w:val="000000"/>
                <w:kern w:val="0"/>
                <w:sz w:val="24"/>
                <w:lang w:bidi="ar"/>
              </w:rPr>
            </w:pPr>
          </w:p>
        </w:tc>
      </w:tr>
    </w:tbl>
    <w:p w14:paraId="60FDDED8" w14:textId="77777777" w:rsidR="006E2F51" w:rsidRDefault="00761B21">
      <w:pPr>
        <w:widowControl/>
        <w:jc w:val="left"/>
      </w:pPr>
      <w:r>
        <w:rPr>
          <w:rFonts w:ascii="宋体" w:eastAsia="宋体" w:hAnsi="宋体" w:cs="宋体" w:hint="eastAsia"/>
          <w:color w:val="000000"/>
          <w:kern w:val="0"/>
          <w:sz w:val="28"/>
          <w:szCs w:val="28"/>
          <w:lang w:bidi="ar"/>
        </w:rPr>
        <w:t>5.2</w:t>
      </w:r>
      <w:bookmarkStart w:id="10" w:name="OLE_LINK1"/>
      <w:r>
        <w:rPr>
          <w:rFonts w:ascii="宋体" w:eastAsia="宋体" w:hAnsi="宋体" w:cs="宋体" w:hint="eastAsia"/>
          <w:color w:val="000000"/>
          <w:kern w:val="0"/>
          <w:sz w:val="28"/>
          <w:szCs w:val="28"/>
          <w:lang w:bidi="ar"/>
        </w:rPr>
        <w:t>性能参数</w:t>
      </w:r>
      <w:bookmarkEnd w:id="10"/>
    </w:p>
    <w:tbl>
      <w:tblPr>
        <w:tblStyle w:val="a3"/>
        <w:tblW w:w="0" w:type="auto"/>
        <w:tblLook w:val="04A0" w:firstRow="1" w:lastRow="0" w:firstColumn="1" w:lastColumn="0" w:noHBand="0" w:noVBand="1"/>
      </w:tblPr>
      <w:tblGrid>
        <w:gridCol w:w="922"/>
        <w:gridCol w:w="3055"/>
        <w:gridCol w:w="1275"/>
        <w:gridCol w:w="1433"/>
        <w:gridCol w:w="1732"/>
      </w:tblGrid>
      <w:tr w:rsidR="006E2F51" w14:paraId="633ED8B8" w14:textId="77777777">
        <w:trPr>
          <w:trHeight w:val="335"/>
        </w:trPr>
        <w:tc>
          <w:tcPr>
            <w:tcW w:w="922" w:type="dxa"/>
          </w:tcPr>
          <w:p w14:paraId="7FB6167D" w14:textId="77777777" w:rsidR="006E2F51" w:rsidRDefault="00761B21">
            <w:pPr>
              <w:widowControl/>
              <w:jc w:val="left"/>
            </w:pPr>
            <w:r>
              <w:rPr>
                <w:rFonts w:hint="eastAsia"/>
              </w:rPr>
              <w:t>序号</w:t>
            </w:r>
          </w:p>
        </w:tc>
        <w:tc>
          <w:tcPr>
            <w:tcW w:w="3055" w:type="dxa"/>
          </w:tcPr>
          <w:p w14:paraId="0AB6B17F" w14:textId="77777777" w:rsidR="006E2F51" w:rsidRDefault="00761B21">
            <w:pPr>
              <w:widowControl/>
              <w:jc w:val="left"/>
            </w:pPr>
            <w:r>
              <w:rPr>
                <w:rFonts w:hint="eastAsia"/>
              </w:rPr>
              <w:t>参数名称</w:t>
            </w:r>
          </w:p>
        </w:tc>
        <w:tc>
          <w:tcPr>
            <w:tcW w:w="1275" w:type="dxa"/>
          </w:tcPr>
          <w:p w14:paraId="7EC48502" w14:textId="77777777" w:rsidR="006E2F51" w:rsidRDefault="00761B21">
            <w:pPr>
              <w:widowControl/>
              <w:jc w:val="left"/>
            </w:pPr>
            <w:r>
              <w:rPr>
                <w:rFonts w:hint="eastAsia"/>
              </w:rPr>
              <w:t>单位</w:t>
            </w:r>
          </w:p>
        </w:tc>
        <w:tc>
          <w:tcPr>
            <w:tcW w:w="1433" w:type="dxa"/>
          </w:tcPr>
          <w:p w14:paraId="2566C45C" w14:textId="77777777" w:rsidR="006E2F51" w:rsidRDefault="00761B21">
            <w:pPr>
              <w:widowControl/>
              <w:jc w:val="left"/>
            </w:pPr>
            <w:r>
              <w:rPr>
                <w:rFonts w:hint="eastAsia"/>
              </w:rPr>
              <w:t>参数</w:t>
            </w:r>
          </w:p>
        </w:tc>
        <w:tc>
          <w:tcPr>
            <w:tcW w:w="1732" w:type="dxa"/>
          </w:tcPr>
          <w:p w14:paraId="37114D3B" w14:textId="77777777" w:rsidR="006E2F51" w:rsidRDefault="00761B21">
            <w:pPr>
              <w:widowControl/>
              <w:jc w:val="left"/>
            </w:pPr>
            <w:r>
              <w:rPr>
                <w:rFonts w:hint="eastAsia"/>
              </w:rPr>
              <w:t>备注</w:t>
            </w:r>
          </w:p>
        </w:tc>
      </w:tr>
      <w:tr w:rsidR="006E2F51" w14:paraId="6FB9642D" w14:textId="77777777">
        <w:trPr>
          <w:trHeight w:val="335"/>
        </w:trPr>
        <w:tc>
          <w:tcPr>
            <w:tcW w:w="922" w:type="dxa"/>
          </w:tcPr>
          <w:p w14:paraId="32AECE77" w14:textId="77777777" w:rsidR="006E2F51" w:rsidRDefault="00761B21">
            <w:pPr>
              <w:widowControl/>
              <w:jc w:val="left"/>
            </w:pPr>
            <w:r>
              <w:rPr>
                <w:rFonts w:hint="eastAsia"/>
              </w:rPr>
              <w:t>5.2.1</w:t>
            </w:r>
          </w:p>
        </w:tc>
        <w:tc>
          <w:tcPr>
            <w:tcW w:w="3055" w:type="dxa"/>
          </w:tcPr>
          <w:p w14:paraId="1D15AFBD" w14:textId="77777777" w:rsidR="006E2F51" w:rsidRDefault="00761B21">
            <w:pPr>
              <w:widowControl/>
              <w:jc w:val="left"/>
            </w:pPr>
            <w:r>
              <w:rPr>
                <w:rFonts w:hint="eastAsia"/>
              </w:rPr>
              <w:t>调速方式</w:t>
            </w:r>
          </w:p>
        </w:tc>
        <w:tc>
          <w:tcPr>
            <w:tcW w:w="1275" w:type="dxa"/>
          </w:tcPr>
          <w:p w14:paraId="02E1A12A" w14:textId="77777777" w:rsidR="006E2F51" w:rsidRDefault="006E2F51">
            <w:pPr>
              <w:widowControl/>
              <w:jc w:val="left"/>
            </w:pPr>
          </w:p>
        </w:tc>
        <w:tc>
          <w:tcPr>
            <w:tcW w:w="1433" w:type="dxa"/>
          </w:tcPr>
          <w:p w14:paraId="228B9E76" w14:textId="77777777" w:rsidR="006E2F51" w:rsidRDefault="00761B21">
            <w:pPr>
              <w:widowControl/>
              <w:jc w:val="left"/>
            </w:pPr>
            <w:r>
              <w:rPr>
                <w:rFonts w:hint="eastAsia"/>
              </w:rPr>
              <w:t>变频器</w:t>
            </w:r>
          </w:p>
        </w:tc>
        <w:tc>
          <w:tcPr>
            <w:tcW w:w="1732" w:type="dxa"/>
          </w:tcPr>
          <w:p w14:paraId="7EF51F54" w14:textId="77777777" w:rsidR="006E2F51" w:rsidRDefault="006E2F51">
            <w:pPr>
              <w:widowControl/>
              <w:jc w:val="left"/>
            </w:pPr>
          </w:p>
        </w:tc>
      </w:tr>
      <w:tr w:rsidR="006E2F51" w14:paraId="5AC0FA51" w14:textId="77777777">
        <w:trPr>
          <w:trHeight w:val="335"/>
        </w:trPr>
        <w:tc>
          <w:tcPr>
            <w:tcW w:w="922" w:type="dxa"/>
          </w:tcPr>
          <w:p w14:paraId="1A7E1CA9" w14:textId="77777777" w:rsidR="006E2F51" w:rsidRDefault="00761B21">
            <w:pPr>
              <w:widowControl/>
              <w:jc w:val="left"/>
            </w:pPr>
            <w:r>
              <w:rPr>
                <w:rFonts w:hint="eastAsia"/>
              </w:rPr>
              <w:t>5.2.2</w:t>
            </w:r>
          </w:p>
        </w:tc>
        <w:tc>
          <w:tcPr>
            <w:tcW w:w="3055" w:type="dxa"/>
          </w:tcPr>
          <w:p w14:paraId="02BED368" w14:textId="77777777" w:rsidR="006E2F51" w:rsidRDefault="00761B21">
            <w:pPr>
              <w:widowControl/>
              <w:jc w:val="left"/>
            </w:pPr>
            <w:r>
              <w:rPr>
                <w:rFonts w:hint="eastAsia"/>
              </w:rPr>
              <w:t>主起升工作级别</w:t>
            </w:r>
          </w:p>
        </w:tc>
        <w:tc>
          <w:tcPr>
            <w:tcW w:w="1275" w:type="dxa"/>
          </w:tcPr>
          <w:p w14:paraId="2A74641C" w14:textId="77777777" w:rsidR="006E2F51" w:rsidRDefault="006E2F51">
            <w:pPr>
              <w:widowControl/>
              <w:jc w:val="left"/>
            </w:pPr>
          </w:p>
        </w:tc>
        <w:tc>
          <w:tcPr>
            <w:tcW w:w="1433" w:type="dxa"/>
          </w:tcPr>
          <w:p w14:paraId="3304FA45" w14:textId="77777777" w:rsidR="006E2F51" w:rsidRDefault="00761B21">
            <w:pPr>
              <w:widowControl/>
              <w:jc w:val="left"/>
            </w:pPr>
            <w:r>
              <w:rPr>
                <w:rFonts w:hint="eastAsia"/>
              </w:rPr>
              <w:t>A5</w:t>
            </w:r>
          </w:p>
        </w:tc>
        <w:tc>
          <w:tcPr>
            <w:tcW w:w="1732" w:type="dxa"/>
          </w:tcPr>
          <w:p w14:paraId="523DE596" w14:textId="77777777" w:rsidR="006E2F51" w:rsidRDefault="006E2F51">
            <w:pPr>
              <w:widowControl/>
              <w:jc w:val="left"/>
            </w:pPr>
          </w:p>
        </w:tc>
      </w:tr>
      <w:tr w:rsidR="006E2F51" w14:paraId="7C43B139" w14:textId="77777777">
        <w:trPr>
          <w:trHeight w:val="335"/>
        </w:trPr>
        <w:tc>
          <w:tcPr>
            <w:tcW w:w="922" w:type="dxa"/>
          </w:tcPr>
          <w:p w14:paraId="165BB748" w14:textId="77777777" w:rsidR="006E2F51" w:rsidRDefault="00761B21">
            <w:pPr>
              <w:widowControl/>
              <w:jc w:val="left"/>
            </w:pPr>
            <w:r>
              <w:rPr>
                <w:rFonts w:hint="eastAsia"/>
              </w:rPr>
              <w:t>5.2.3</w:t>
            </w:r>
          </w:p>
        </w:tc>
        <w:tc>
          <w:tcPr>
            <w:tcW w:w="3055" w:type="dxa"/>
          </w:tcPr>
          <w:p w14:paraId="231B6429" w14:textId="77777777" w:rsidR="006E2F51" w:rsidRDefault="00761B21">
            <w:pPr>
              <w:widowControl/>
              <w:jc w:val="left"/>
            </w:pPr>
            <w:r>
              <w:rPr>
                <w:rFonts w:hint="eastAsia"/>
              </w:rPr>
              <w:t>副起升工作级别</w:t>
            </w:r>
          </w:p>
        </w:tc>
        <w:tc>
          <w:tcPr>
            <w:tcW w:w="1275" w:type="dxa"/>
          </w:tcPr>
          <w:p w14:paraId="43796822" w14:textId="77777777" w:rsidR="006E2F51" w:rsidRDefault="006E2F51">
            <w:pPr>
              <w:widowControl/>
              <w:jc w:val="left"/>
            </w:pPr>
          </w:p>
        </w:tc>
        <w:tc>
          <w:tcPr>
            <w:tcW w:w="1433" w:type="dxa"/>
          </w:tcPr>
          <w:p w14:paraId="01472143" w14:textId="77777777" w:rsidR="006E2F51" w:rsidRDefault="00761B21">
            <w:pPr>
              <w:widowControl/>
              <w:jc w:val="left"/>
            </w:pPr>
            <w:r>
              <w:rPr>
                <w:rFonts w:hint="eastAsia"/>
              </w:rPr>
              <w:t>A5</w:t>
            </w:r>
          </w:p>
        </w:tc>
        <w:tc>
          <w:tcPr>
            <w:tcW w:w="1732" w:type="dxa"/>
          </w:tcPr>
          <w:p w14:paraId="36585BA4" w14:textId="77777777" w:rsidR="006E2F51" w:rsidRDefault="006E2F51">
            <w:pPr>
              <w:widowControl/>
              <w:jc w:val="left"/>
            </w:pPr>
          </w:p>
        </w:tc>
      </w:tr>
      <w:tr w:rsidR="006E2F51" w14:paraId="37BECD21" w14:textId="77777777">
        <w:trPr>
          <w:trHeight w:val="335"/>
        </w:trPr>
        <w:tc>
          <w:tcPr>
            <w:tcW w:w="922" w:type="dxa"/>
          </w:tcPr>
          <w:p w14:paraId="455833B2" w14:textId="77777777" w:rsidR="006E2F51" w:rsidRDefault="00761B21">
            <w:pPr>
              <w:widowControl/>
              <w:jc w:val="left"/>
            </w:pPr>
            <w:r>
              <w:rPr>
                <w:rFonts w:hint="eastAsia"/>
              </w:rPr>
              <w:lastRenderedPageBreak/>
              <w:t>5.2.4</w:t>
            </w:r>
          </w:p>
        </w:tc>
        <w:tc>
          <w:tcPr>
            <w:tcW w:w="3055" w:type="dxa"/>
          </w:tcPr>
          <w:p w14:paraId="71ABD32D" w14:textId="77777777" w:rsidR="006E2F51" w:rsidRDefault="00761B21">
            <w:pPr>
              <w:widowControl/>
              <w:jc w:val="left"/>
            </w:pPr>
            <w:r>
              <w:rPr>
                <w:rFonts w:hint="eastAsia"/>
              </w:rPr>
              <w:t>大车运行机构工作级别</w:t>
            </w:r>
          </w:p>
        </w:tc>
        <w:tc>
          <w:tcPr>
            <w:tcW w:w="1275" w:type="dxa"/>
          </w:tcPr>
          <w:p w14:paraId="37BCC780" w14:textId="77777777" w:rsidR="006E2F51" w:rsidRDefault="006E2F51">
            <w:pPr>
              <w:widowControl/>
              <w:jc w:val="left"/>
            </w:pPr>
          </w:p>
        </w:tc>
        <w:tc>
          <w:tcPr>
            <w:tcW w:w="1433" w:type="dxa"/>
          </w:tcPr>
          <w:p w14:paraId="017778BC" w14:textId="77777777" w:rsidR="006E2F51" w:rsidRDefault="00761B21">
            <w:pPr>
              <w:widowControl/>
              <w:jc w:val="left"/>
            </w:pPr>
            <w:r>
              <w:rPr>
                <w:rFonts w:hint="eastAsia"/>
              </w:rPr>
              <w:t>A5</w:t>
            </w:r>
          </w:p>
        </w:tc>
        <w:tc>
          <w:tcPr>
            <w:tcW w:w="1732" w:type="dxa"/>
          </w:tcPr>
          <w:p w14:paraId="7480969B" w14:textId="77777777" w:rsidR="006E2F51" w:rsidRDefault="006E2F51">
            <w:pPr>
              <w:widowControl/>
              <w:jc w:val="left"/>
            </w:pPr>
          </w:p>
        </w:tc>
      </w:tr>
      <w:tr w:rsidR="006E2F51" w14:paraId="425FB3EF" w14:textId="77777777">
        <w:trPr>
          <w:trHeight w:val="335"/>
        </w:trPr>
        <w:tc>
          <w:tcPr>
            <w:tcW w:w="922" w:type="dxa"/>
          </w:tcPr>
          <w:p w14:paraId="756D62EB" w14:textId="77777777" w:rsidR="006E2F51" w:rsidRDefault="00761B21">
            <w:pPr>
              <w:widowControl/>
              <w:jc w:val="left"/>
            </w:pPr>
            <w:r>
              <w:rPr>
                <w:rFonts w:hint="eastAsia"/>
              </w:rPr>
              <w:t>5.2.5</w:t>
            </w:r>
          </w:p>
        </w:tc>
        <w:tc>
          <w:tcPr>
            <w:tcW w:w="3055" w:type="dxa"/>
          </w:tcPr>
          <w:p w14:paraId="47507A45" w14:textId="77777777" w:rsidR="006E2F51" w:rsidRDefault="00761B21">
            <w:pPr>
              <w:widowControl/>
              <w:jc w:val="left"/>
            </w:pPr>
            <w:r>
              <w:rPr>
                <w:rFonts w:hint="eastAsia"/>
              </w:rPr>
              <w:t>小车运行机构工作级别</w:t>
            </w:r>
          </w:p>
        </w:tc>
        <w:tc>
          <w:tcPr>
            <w:tcW w:w="1275" w:type="dxa"/>
          </w:tcPr>
          <w:p w14:paraId="3E690599" w14:textId="77777777" w:rsidR="006E2F51" w:rsidRDefault="006E2F51">
            <w:pPr>
              <w:widowControl/>
              <w:jc w:val="left"/>
            </w:pPr>
          </w:p>
        </w:tc>
        <w:tc>
          <w:tcPr>
            <w:tcW w:w="1433" w:type="dxa"/>
          </w:tcPr>
          <w:p w14:paraId="6449B718" w14:textId="77777777" w:rsidR="006E2F51" w:rsidRDefault="00761B21">
            <w:pPr>
              <w:widowControl/>
              <w:jc w:val="left"/>
            </w:pPr>
            <w:r>
              <w:rPr>
                <w:rFonts w:hint="eastAsia"/>
              </w:rPr>
              <w:t>A5</w:t>
            </w:r>
          </w:p>
        </w:tc>
        <w:tc>
          <w:tcPr>
            <w:tcW w:w="1732" w:type="dxa"/>
          </w:tcPr>
          <w:p w14:paraId="6B87A14F" w14:textId="77777777" w:rsidR="006E2F51" w:rsidRDefault="006E2F51">
            <w:pPr>
              <w:widowControl/>
              <w:jc w:val="left"/>
            </w:pPr>
          </w:p>
        </w:tc>
      </w:tr>
      <w:tr w:rsidR="006E2F51" w14:paraId="3A9CF0D7" w14:textId="77777777">
        <w:trPr>
          <w:trHeight w:val="335"/>
        </w:trPr>
        <w:tc>
          <w:tcPr>
            <w:tcW w:w="922" w:type="dxa"/>
          </w:tcPr>
          <w:p w14:paraId="64AC2B23" w14:textId="77777777" w:rsidR="006E2F51" w:rsidRDefault="00761B21">
            <w:pPr>
              <w:widowControl/>
              <w:jc w:val="left"/>
            </w:pPr>
            <w:r>
              <w:rPr>
                <w:rFonts w:hint="eastAsia"/>
              </w:rPr>
              <w:t>5.2.6</w:t>
            </w:r>
          </w:p>
        </w:tc>
        <w:tc>
          <w:tcPr>
            <w:tcW w:w="3055" w:type="dxa"/>
          </w:tcPr>
          <w:p w14:paraId="72EE1D4F" w14:textId="77777777" w:rsidR="006E2F51" w:rsidRDefault="00761B21">
            <w:pPr>
              <w:widowControl/>
              <w:jc w:val="left"/>
            </w:pPr>
            <w:r>
              <w:rPr>
                <w:rFonts w:hint="eastAsia"/>
              </w:rPr>
              <w:t>主</w:t>
            </w:r>
            <w:r>
              <w:rPr>
                <w:rFonts w:hint="eastAsia"/>
              </w:rPr>
              <w:t>/</w:t>
            </w:r>
            <w:r>
              <w:rPr>
                <w:rFonts w:hint="eastAsia"/>
              </w:rPr>
              <w:t>副起升高度</w:t>
            </w:r>
          </w:p>
        </w:tc>
        <w:tc>
          <w:tcPr>
            <w:tcW w:w="1275" w:type="dxa"/>
          </w:tcPr>
          <w:p w14:paraId="09E687DF" w14:textId="77777777" w:rsidR="006E2F51" w:rsidRDefault="00761B21">
            <w:pPr>
              <w:widowControl/>
              <w:jc w:val="left"/>
            </w:pPr>
            <w:r>
              <w:rPr>
                <w:rFonts w:hint="eastAsia"/>
              </w:rPr>
              <w:t>m</w:t>
            </w:r>
          </w:p>
        </w:tc>
        <w:tc>
          <w:tcPr>
            <w:tcW w:w="1433" w:type="dxa"/>
          </w:tcPr>
          <w:p w14:paraId="3FAD78C6" w14:textId="77777777" w:rsidR="006E2F51" w:rsidRDefault="00761B21">
            <w:pPr>
              <w:widowControl/>
              <w:jc w:val="left"/>
            </w:pPr>
            <w:r>
              <w:rPr>
                <w:rFonts w:hint="eastAsia"/>
              </w:rPr>
              <w:t>9.5</w:t>
            </w:r>
          </w:p>
        </w:tc>
        <w:tc>
          <w:tcPr>
            <w:tcW w:w="1732" w:type="dxa"/>
          </w:tcPr>
          <w:p w14:paraId="5DB830B9" w14:textId="77777777" w:rsidR="006E2F51" w:rsidRDefault="006E2F51">
            <w:pPr>
              <w:widowControl/>
              <w:jc w:val="left"/>
            </w:pPr>
          </w:p>
        </w:tc>
      </w:tr>
      <w:tr w:rsidR="006E2F51" w14:paraId="54609CE9" w14:textId="77777777">
        <w:trPr>
          <w:trHeight w:val="335"/>
        </w:trPr>
        <w:tc>
          <w:tcPr>
            <w:tcW w:w="922" w:type="dxa"/>
          </w:tcPr>
          <w:p w14:paraId="2CD41B48" w14:textId="77777777" w:rsidR="006E2F51" w:rsidRDefault="00761B21">
            <w:pPr>
              <w:widowControl/>
              <w:jc w:val="left"/>
            </w:pPr>
            <w:r>
              <w:rPr>
                <w:rFonts w:hint="eastAsia"/>
              </w:rPr>
              <w:t>5.2.7</w:t>
            </w:r>
          </w:p>
        </w:tc>
        <w:tc>
          <w:tcPr>
            <w:tcW w:w="3055" w:type="dxa"/>
          </w:tcPr>
          <w:p w14:paraId="0CFEA1E0" w14:textId="77777777" w:rsidR="006E2F51" w:rsidRDefault="00761B21">
            <w:pPr>
              <w:widowControl/>
              <w:jc w:val="left"/>
            </w:pPr>
            <w:r>
              <w:rPr>
                <w:rFonts w:hint="eastAsia"/>
              </w:rPr>
              <w:t>主起升满载最大速度</w:t>
            </w:r>
          </w:p>
        </w:tc>
        <w:tc>
          <w:tcPr>
            <w:tcW w:w="1275" w:type="dxa"/>
          </w:tcPr>
          <w:p w14:paraId="79B4602D" w14:textId="77777777" w:rsidR="006E2F51" w:rsidRDefault="00761B21">
            <w:pPr>
              <w:widowControl/>
              <w:jc w:val="left"/>
            </w:pPr>
            <w:r>
              <w:rPr>
                <w:rFonts w:hint="eastAsia"/>
              </w:rPr>
              <w:t>m/min</w:t>
            </w:r>
          </w:p>
        </w:tc>
        <w:tc>
          <w:tcPr>
            <w:tcW w:w="1433" w:type="dxa"/>
          </w:tcPr>
          <w:p w14:paraId="01E1D082" w14:textId="77777777" w:rsidR="006E2F51" w:rsidRDefault="00761B21">
            <w:pPr>
              <w:widowControl/>
              <w:jc w:val="left"/>
            </w:pPr>
            <w:r>
              <w:rPr>
                <w:rFonts w:hint="eastAsia"/>
              </w:rPr>
              <w:t>5~18</w:t>
            </w:r>
          </w:p>
        </w:tc>
        <w:tc>
          <w:tcPr>
            <w:tcW w:w="1732" w:type="dxa"/>
          </w:tcPr>
          <w:p w14:paraId="18B54D00" w14:textId="77777777" w:rsidR="006E2F51" w:rsidRDefault="006E2F51">
            <w:pPr>
              <w:widowControl/>
              <w:jc w:val="left"/>
            </w:pPr>
          </w:p>
        </w:tc>
      </w:tr>
      <w:tr w:rsidR="006E2F51" w14:paraId="404C39F4" w14:textId="77777777">
        <w:trPr>
          <w:trHeight w:val="335"/>
        </w:trPr>
        <w:tc>
          <w:tcPr>
            <w:tcW w:w="922" w:type="dxa"/>
          </w:tcPr>
          <w:p w14:paraId="77344E1D" w14:textId="77777777" w:rsidR="006E2F51" w:rsidRDefault="00761B21">
            <w:pPr>
              <w:widowControl/>
              <w:jc w:val="left"/>
            </w:pPr>
            <w:r>
              <w:rPr>
                <w:rFonts w:hint="eastAsia"/>
              </w:rPr>
              <w:t>5.2.8</w:t>
            </w:r>
          </w:p>
        </w:tc>
        <w:tc>
          <w:tcPr>
            <w:tcW w:w="3055" w:type="dxa"/>
          </w:tcPr>
          <w:p w14:paraId="684A134F" w14:textId="77777777" w:rsidR="006E2F51" w:rsidRDefault="00761B21">
            <w:pPr>
              <w:widowControl/>
              <w:jc w:val="left"/>
            </w:pPr>
            <w:r>
              <w:rPr>
                <w:rFonts w:hint="eastAsia"/>
              </w:rPr>
              <w:t>副起升满载最大速度</w:t>
            </w:r>
          </w:p>
        </w:tc>
        <w:tc>
          <w:tcPr>
            <w:tcW w:w="1275" w:type="dxa"/>
          </w:tcPr>
          <w:p w14:paraId="5982478C" w14:textId="77777777" w:rsidR="006E2F51" w:rsidRDefault="00761B21">
            <w:pPr>
              <w:widowControl/>
              <w:jc w:val="left"/>
            </w:pPr>
            <w:r>
              <w:rPr>
                <w:rFonts w:hint="eastAsia"/>
              </w:rPr>
              <w:t>m/min</w:t>
            </w:r>
          </w:p>
        </w:tc>
        <w:tc>
          <w:tcPr>
            <w:tcW w:w="1433" w:type="dxa"/>
          </w:tcPr>
          <w:p w14:paraId="394F4AEE" w14:textId="77777777" w:rsidR="006E2F51" w:rsidRDefault="00761B21">
            <w:pPr>
              <w:widowControl/>
              <w:jc w:val="left"/>
            </w:pPr>
            <w:r>
              <w:rPr>
                <w:rFonts w:hint="eastAsia"/>
              </w:rPr>
              <w:t>5~20</w:t>
            </w:r>
          </w:p>
        </w:tc>
        <w:tc>
          <w:tcPr>
            <w:tcW w:w="1732" w:type="dxa"/>
          </w:tcPr>
          <w:p w14:paraId="27EDE9E9" w14:textId="77777777" w:rsidR="006E2F51" w:rsidRDefault="006E2F51">
            <w:pPr>
              <w:widowControl/>
              <w:jc w:val="left"/>
            </w:pPr>
          </w:p>
        </w:tc>
      </w:tr>
      <w:tr w:rsidR="006E2F51" w14:paraId="310044EE" w14:textId="77777777">
        <w:trPr>
          <w:trHeight w:val="335"/>
        </w:trPr>
        <w:tc>
          <w:tcPr>
            <w:tcW w:w="922" w:type="dxa"/>
          </w:tcPr>
          <w:p w14:paraId="657E2519" w14:textId="77777777" w:rsidR="006E2F51" w:rsidRDefault="00761B21">
            <w:pPr>
              <w:widowControl/>
              <w:jc w:val="left"/>
            </w:pPr>
            <w:r>
              <w:rPr>
                <w:rFonts w:hint="eastAsia"/>
              </w:rPr>
              <w:t>5.2.9</w:t>
            </w:r>
          </w:p>
        </w:tc>
        <w:tc>
          <w:tcPr>
            <w:tcW w:w="3055" w:type="dxa"/>
          </w:tcPr>
          <w:p w14:paraId="5EE2D6A7" w14:textId="77777777" w:rsidR="006E2F51" w:rsidRDefault="00761B21">
            <w:pPr>
              <w:widowControl/>
              <w:jc w:val="left"/>
            </w:pPr>
            <w:r>
              <w:rPr>
                <w:rFonts w:ascii="*FangSong-7057-Identity-H" w:eastAsia="*FangSong-7057-Identity-H" w:hAnsi="*FangSong-7057-Identity-H" w:cs="*FangSong-7057-Identity-H"/>
                <w:color w:val="212325"/>
                <w:kern w:val="0"/>
                <w:sz w:val="24"/>
                <w:lang w:bidi="ar"/>
              </w:rPr>
              <w:t xml:space="preserve">小车满载最大运行速度 </w:t>
            </w:r>
          </w:p>
        </w:tc>
        <w:tc>
          <w:tcPr>
            <w:tcW w:w="1275" w:type="dxa"/>
          </w:tcPr>
          <w:p w14:paraId="14519E03" w14:textId="77777777" w:rsidR="006E2F51" w:rsidRDefault="00761B21">
            <w:pPr>
              <w:widowControl/>
              <w:jc w:val="left"/>
            </w:pPr>
            <w:r>
              <w:rPr>
                <w:rFonts w:hint="eastAsia"/>
              </w:rPr>
              <w:t>m/min</w:t>
            </w:r>
          </w:p>
        </w:tc>
        <w:tc>
          <w:tcPr>
            <w:tcW w:w="1433" w:type="dxa"/>
          </w:tcPr>
          <w:p w14:paraId="775BAE96" w14:textId="77777777" w:rsidR="006E2F51" w:rsidRDefault="00761B21">
            <w:pPr>
              <w:widowControl/>
              <w:jc w:val="left"/>
            </w:pPr>
            <w:r>
              <w:rPr>
                <w:rFonts w:hint="eastAsia"/>
              </w:rPr>
              <w:t>40</w:t>
            </w:r>
            <w:r>
              <w:rPr>
                <w:rFonts w:hint="eastAsia"/>
              </w:rPr>
              <w:t>±</w:t>
            </w:r>
            <w:r>
              <w:rPr>
                <w:rFonts w:hint="eastAsia"/>
              </w:rPr>
              <w:t>10%</w:t>
            </w:r>
          </w:p>
        </w:tc>
        <w:tc>
          <w:tcPr>
            <w:tcW w:w="1732" w:type="dxa"/>
          </w:tcPr>
          <w:p w14:paraId="53208ADA" w14:textId="77777777" w:rsidR="006E2F51" w:rsidRDefault="006E2F51">
            <w:pPr>
              <w:widowControl/>
              <w:jc w:val="left"/>
            </w:pPr>
          </w:p>
        </w:tc>
      </w:tr>
      <w:tr w:rsidR="006E2F51" w14:paraId="0C6808AD" w14:textId="77777777">
        <w:trPr>
          <w:trHeight w:val="335"/>
        </w:trPr>
        <w:tc>
          <w:tcPr>
            <w:tcW w:w="922" w:type="dxa"/>
          </w:tcPr>
          <w:p w14:paraId="228D8DDD" w14:textId="77777777" w:rsidR="006E2F51" w:rsidRDefault="00761B21">
            <w:pPr>
              <w:widowControl/>
              <w:jc w:val="left"/>
            </w:pPr>
            <w:r>
              <w:rPr>
                <w:rFonts w:hint="eastAsia"/>
              </w:rPr>
              <w:t>5.2.10</w:t>
            </w:r>
          </w:p>
        </w:tc>
        <w:tc>
          <w:tcPr>
            <w:tcW w:w="3055" w:type="dxa"/>
          </w:tcPr>
          <w:p w14:paraId="02865B24" w14:textId="77777777" w:rsidR="006E2F51" w:rsidRDefault="00761B21">
            <w:pPr>
              <w:widowControl/>
              <w:jc w:val="left"/>
            </w:pPr>
            <w:r>
              <w:rPr>
                <w:rFonts w:ascii="*FangSong-7057-Identity-H" w:eastAsia="*FangSong-7057-Identity-H" w:hAnsi="*FangSong-7057-Identity-H" w:cs="*FangSong-7057-Identity-H"/>
                <w:color w:val="2B2D2F"/>
                <w:kern w:val="0"/>
                <w:sz w:val="24"/>
                <w:lang w:bidi="ar"/>
              </w:rPr>
              <w:t xml:space="preserve">大车满载最大运行速度 </w:t>
            </w:r>
          </w:p>
        </w:tc>
        <w:tc>
          <w:tcPr>
            <w:tcW w:w="1275" w:type="dxa"/>
          </w:tcPr>
          <w:p w14:paraId="7B10DF74" w14:textId="77777777" w:rsidR="006E2F51" w:rsidRDefault="00761B21">
            <w:pPr>
              <w:widowControl/>
              <w:jc w:val="left"/>
            </w:pPr>
            <w:r>
              <w:rPr>
                <w:rFonts w:hint="eastAsia"/>
              </w:rPr>
              <w:t>m/min</w:t>
            </w:r>
          </w:p>
        </w:tc>
        <w:tc>
          <w:tcPr>
            <w:tcW w:w="1433" w:type="dxa"/>
          </w:tcPr>
          <w:p w14:paraId="311AB442" w14:textId="77777777" w:rsidR="006E2F51" w:rsidRDefault="00761B21">
            <w:pPr>
              <w:widowControl/>
              <w:jc w:val="left"/>
            </w:pPr>
            <w:r>
              <w:rPr>
                <w:rFonts w:hint="eastAsia"/>
              </w:rPr>
              <w:t>40</w:t>
            </w:r>
            <w:r>
              <w:rPr>
                <w:rFonts w:hint="eastAsia"/>
              </w:rPr>
              <w:t>±</w:t>
            </w:r>
            <w:r>
              <w:rPr>
                <w:rFonts w:hint="eastAsia"/>
              </w:rPr>
              <w:t>10%</w:t>
            </w:r>
          </w:p>
        </w:tc>
        <w:tc>
          <w:tcPr>
            <w:tcW w:w="1732" w:type="dxa"/>
          </w:tcPr>
          <w:p w14:paraId="051B14B5" w14:textId="77777777" w:rsidR="006E2F51" w:rsidRDefault="006E2F51">
            <w:pPr>
              <w:widowControl/>
              <w:jc w:val="left"/>
            </w:pPr>
          </w:p>
        </w:tc>
      </w:tr>
      <w:tr w:rsidR="006E2F51" w14:paraId="481AF427" w14:textId="77777777">
        <w:trPr>
          <w:trHeight w:val="335"/>
        </w:trPr>
        <w:tc>
          <w:tcPr>
            <w:tcW w:w="922" w:type="dxa"/>
          </w:tcPr>
          <w:p w14:paraId="5E49968B" w14:textId="77777777" w:rsidR="006E2F51" w:rsidRDefault="00761B21">
            <w:pPr>
              <w:widowControl/>
              <w:jc w:val="left"/>
            </w:pPr>
            <w:r>
              <w:rPr>
                <w:rFonts w:hint="eastAsia"/>
              </w:rPr>
              <w:t>5.2.11</w:t>
            </w:r>
          </w:p>
        </w:tc>
        <w:tc>
          <w:tcPr>
            <w:tcW w:w="3055" w:type="dxa"/>
          </w:tcPr>
          <w:p w14:paraId="54A837A2" w14:textId="77777777" w:rsidR="006E2F51" w:rsidRDefault="00761B21">
            <w:pPr>
              <w:widowControl/>
              <w:jc w:val="left"/>
            </w:pPr>
            <w:r>
              <w:rPr>
                <w:rFonts w:ascii="*FangSong-7057-Identity-H" w:eastAsia="*FangSong-7057-Identity-H" w:hAnsi="*FangSong-7057-Identity-H" w:cs="*FangSong-7057-Identity-H"/>
                <w:color w:val="232628"/>
                <w:kern w:val="0"/>
                <w:sz w:val="24"/>
                <w:lang w:bidi="ar"/>
              </w:rPr>
              <w:t>大车轨道</w:t>
            </w:r>
          </w:p>
        </w:tc>
        <w:tc>
          <w:tcPr>
            <w:tcW w:w="1275" w:type="dxa"/>
          </w:tcPr>
          <w:p w14:paraId="6E821AEB" w14:textId="77777777" w:rsidR="006E2F51" w:rsidRDefault="00761B21">
            <w:pPr>
              <w:widowControl/>
              <w:jc w:val="left"/>
            </w:pPr>
            <w:r>
              <w:rPr>
                <w:rFonts w:hint="eastAsia"/>
              </w:rPr>
              <w:t>Kg/m</w:t>
            </w:r>
          </w:p>
        </w:tc>
        <w:tc>
          <w:tcPr>
            <w:tcW w:w="1433" w:type="dxa"/>
          </w:tcPr>
          <w:p w14:paraId="0CE31DDC" w14:textId="77777777" w:rsidR="006E2F51" w:rsidRDefault="00761B21">
            <w:pPr>
              <w:widowControl/>
              <w:jc w:val="left"/>
            </w:pPr>
            <w:r>
              <w:rPr>
                <w:rFonts w:hint="eastAsia"/>
              </w:rPr>
              <w:t>P43</w:t>
            </w:r>
          </w:p>
        </w:tc>
        <w:tc>
          <w:tcPr>
            <w:tcW w:w="1732" w:type="dxa"/>
          </w:tcPr>
          <w:p w14:paraId="3E73917D" w14:textId="77777777" w:rsidR="006E2F51" w:rsidRDefault="006E2F51">
            <w:pPr>
              <w:widowControl/>
              <w:jc w:val="left"/>
            </w:pPr>
          </w:p>
        </w:tc>
      </w:tr>
      <w:tr w:rsidR="006E2F51" w14:paraId="0D081C7B" w14:textId="77777777">
        <w:trPr>
          <w:trHeight w:val="335"/>
        </w:trPr>
        <w:tc>
          <w:tcPr>
            <w:tcW w:w="922" w:type="dxa"/>
          </w:tcPr>
          <w:p w14:paraId="300150B4" w14:textId="77777777" w:rsidR="006E2F51" w:rsidRDefault="00761B21">
            <w:pPr>
              <w:widowControl/>
              <w:jc w:val="left"/>
            </w:pPr>
            <w:r>
              <w:rPr>
                <w:rFonts w:hint="eastAsia"/>
              </w:rPr>
              <w:t>5.2.12</w:t>
            </w:r>
          </w:p>
        </w:tc>
        <w:tc>
          <w:tcPr>
            <w:tcW w:w="3055" w:type="dxa"/>
          </w:tcPr>
          <w:p w14:paraId="0D50F10A" w14:textId="77777777" w:rsidR="006E2F51" w:rsidRDefault="00761B21">
            <w:pPr>
              <w:widowControl/>
              <w:jc w:val="left"/>
            </w:pPr>
            <w:r>
              <w:rPr>
                <w:rFonts w:ascii="*FangSong-7057-Identity-H" w:eastAsia="*FangSong-7057-Identity-H" w:hAnsi="*FangSong-7057-Identity-H" w:cs="*FangSong-7057-Identity-H"/>
                <w:color w:val="282B2E"/>
                <w:kern w:val="0"/>
                <w:sz w:val="24"/>
                <w:lang w:bidi="ar"/>
              </w:rPr>
              <w:t>大车</w:t>
            </w:r>
            <w:r>
              <w:rPr>
                <w:rFonts w:ascii="*FangSong-7057-Identity-H" w:eastAsia="*FangSong-7057-Identity-H" w:hAnsi="*FangSong-7057-Identity-H" w:cs="*FangSong-7057-Identity-H" w:hint="eastAsia"/>
                <w:color w:val="282B2E"/>
                <w:kern w:val="0"/>
                <w:sz w:val="24"/>
                <w:lang w:bidi="ar"/>
              </w:rPr>
              <w:t>轨道长度</w:t>
            </w:r>
          </w:p>
        </w:tc>
        <w:tc>
          <w:tcPr>
            <w:tcW w:w="1275" w:type="dxa"/>
          </w:tcPr>
          <w:p w14:paraId="73E205AF" w14:textId="77777777" w:rsidR="006E2F51" w:rsidRDefault="00761B21">
            <w:pPr>
              <w:widowControl/>
              <w:jc w:val="left"/>
            </w:pPr>
            <w:r>
              <w:rPr>
                <w:rFonts w:hint="eastAsia"/>
              </w:rPr>
              <w:t>m</w:t>
            </w:r>
          </w:p>
        </w:tc>
        <w:tc>
          <w:tcPr>
            <w:tcW w:w="1433" w:type="dxa"/>
          </w:tcPr>
          <w:p w14:paraId="03902CA7" w14:textId="77777777" w:rsidR="006E2F51" w:rsidRDefault="00761B21">
            <w:pPr>
              <w:widowControl/>
              <w:jc w:val="left"/>
            </w:pPr>
            <w:r>
              <w:rPr>
                <w:rFonts w:hint="eastAsia"/>
              </w:rPr>
              <w:t>96</w:t>
            </w:r>
          </w:p>
        </w:tc>
        <w:tc>
          <w:tcPr>
            <w:tcW w:w="1732" w:type="dxa"/>
          </w:tcPr>
          <w:p w14:paraId="2116486B" w14:textId="77777777" w:rsidR="006E2F51" w:rsidRDefault="006E2F51">
            <w:pPr>
              <w:widowControl/>
              <w:jc w:val="left"/>
            </w:pPr>
          </w:p>
        </w:tc>
      </w:tr>
      <w:tr w:rsidR="006E2F51" w14:paraId="2B37EC6F" w14:textId="77777777">
        <w:trPr>
          <w:trHeight w:val="346"/>
        </w:trPr>
        <w:tc>
          <w:tcPr>
            <w:tcW w:w="922" w:type="dxa"/>
          </w:tcPr>
          <w:p w14:paraId="138B18E3" w14:textId="77777777" w:rsidR="006E2F51" w:rsidRDefault="00761B21">
            <w:pPr>
              <w:widowControl/>
              <w:jc w:val="left"/>
            </w:pPr>
            <w:r>
              <w:rPr>
                <w:rFonts w:hint="eastAsia"/>
              </w:rPr>
              <w:t>5.2.13</w:t>
            </w:r>
          </w:p>
        </w:tc>
        <w:tc>
          <w:tcPr>
            <w:tcW w:w="3055" w:type="dxa"/>
          </w:tcPr>
          <w:p w14:paraId="332755A4" w14:textId="77777777" w:rsidR="006E2F51" w:rsidRDefault="00761B21">
            <w:pPr>
              <w:widowControl/>
              <w:jc w:val="left"/>
            </w:pPr>
            <w:r>
              <w:rPr>
                <w:rFonts w:ascii="*FangSong-7057-Identity-H" w:eastAsia="*FangSong-7057-Identity-H" w:hAnsi="*FangSong-7057-Identity-H" w:cs="*FangSong-7057-Identity-H"/>
                <w:color w:val="202224"/>
                <w:kern w:val="0"/>
                <w:sz w:val="24"/>
                <w:lang w:bidi="ar"/>
              </w:rPr>
              <w:t>起重机自重</w:t>
            </w:r>
          </w:p>
        </w:tc>
        <w:tc>
          <w:tcPr>
            <w:tcW w:w="1275" w:type="dxa"/>
          </w:tcPr>
          <w:p w14:paraId="48004E6F" w14:textId="77777777" w:rsidR="006E2F51" w:rsidRDefault="00761B21">
            <w:pPr>
              <w:widowControl/>
              <w:jc w:val="left"/>
            </w:pPr>
            <w:r>
              <w:rPr>
                <w:rFonts w:hint="eastAsia"/>
              </w:rPr>
              <w:t>t</w:t>
            </w:r>
          </w:p>
        </w:tc>
        <w:tc>
          <w:tcPr>
            <w:tcW w:w="1433" w:type="dxa"/>
          </w:tcPr>
          <w:p w14:paraId="5D0D658A" w14:textId="77777777" w:rsidR="006E2F51" w:rsidRDefault="006E2F51">
            <w:pPr>
              <w:widowControl/>
              <w:jc w:val="left"/>
            </w:pPr>
          </w:p>
        </w:tc>
        <w:tc>
          <w:tcPr>
            <w:tcW w:w="1732" w:type="dxa"/>
          </w:tcPr>
          <w:p w14:paraId="128B58F5" w14:textId="77777777" w:rsidR="006E2F51" w:rsidRDefault="00761B21">
            <w:pPr>
              <w:widowControl/>
              <w:jc w:val="left"/>
            </w:pPr>
            <w:r>
              <w:rPr>
                <w:rFonts w:hint="eastAsia"/>
              </w:rPr>
              <w:t>投标方提供</w:t>
            </w:r>
          </w:p>
        </w:tc>
      </w:tr>
    </w:tbl>
    <w:p w14:paraId="02CD30B1" w14:textId="77777777" w:rsidR="006E2F51" w:rsidRDefault="00761B21">
      <w:pPr>
        <w:pStyle w:val="1"/>
        <w:spacing w:before="0" w:after="0" w:line="240" w:lineRule="auto"/>
        <w:rPr>
          <w:rFonts w:ascii="宋体" w:eastAsia="宋体" w:hAnsi="宋体" w:cs="宋体"/>
          <w:sz w:val="28"/>
          <w:szCs w:val="28"/>
        </w:rPr>
      </w:pPr>
      <w:bookmarkStart w:id="11" w:name="_Toc5196"/>
      <w:r>
        <w:rPr>
          <w:rFonts w:ascii="宋体" w:eastAsia="宋体" w:hAnsi="宋体" w:cs="宋体" w:hint="eastAsia"/>
          <w:sz w:val="28"/>
          <w:szCs w:val="28"/>
        </w:rPr>
        <w:t>6．主要技术要求</w:t>
      </w:r>
      <w:bookmarkEnd w:id="11"/>
      <w:r>
        <w:rPr>
          <w:rFonts w:ascii="宋体" w:eastAsia="宋体" w:hAnsi="宋体" w:cs="宋体" w:hint="eastAsia"/>
          <w:sz w:val="28"/>
          <w:szCs w:val="28"/>
        </w:rPr>
        <w:t xml:space="preserve"> </w:t>
      </w:r>
    </w:p>
    <w:p w14:paraId="38C4AF3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202224"/>
          <w:kern w:val="0"/>
          <w:sz w:val="28"/>
          <w:szCs w:val="28"/>
          <w:lang w:bidi="ar"/>
        </w:rPr>
        <w:t xml:space="preserve">6.1起重机的设计与制造须满足招标方的设备工作环境及动能供给及本《技术要求》所有条件。 总体保证运行安全、 设计先进、 结构合理、操作简单、 维修方便，技术水平达到目前国内外同类产品的先进水平。 </w:t>
      </w:r>
    </w:p>
    <w:p w14:paraId="26B6D33C"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1F2224"/>
          <w:kern w:val="0"/>
          <w:sz w:val="28"/>
          <w:szCs w:val="28"/>
          <w:lang w:bidi="ar"/>
        </w:rPr>
        <w:t xml:space="preserve">6.2起重机的钢结构、机械系统、电气系统、安全保护装置、消防、震动、噪声、环保须符合现行相关规范和标准。 </w:t>
      </w:r>
    </w:p>
    <w:p w14:paraId="3F0BC812"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202124"/>
          <w:kern w:val="0"/>
          <w:sz w:val="28"/>
          <w:szCs w:val="28"/>
          <w:lang w:bidi="ar"/>
        </w:rPr>
        <w:t xml:space="preserve">6.3起重机的图纸和技术文件的制图方法、尺寸、公差配合、符号等都应采用公制体系，并符合ISO现行相关标准或中国现行相关国家标准的规定。 </w:t>
      </w:r>
    </w:p>
    <w:p w14:paraId="1502FA9B"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color w:val="202225"/>
          <w:kern w:val="0"/>
          <w:sz w:val="28"/>
          <w:szCs w:val="28"/>
          <w:lang w:bidi="ar"/>
        </w:rPr>
        <w:t xml:space="preserve">6.4投标方在投标文件中简要叙述设备结构形式、 工作原理、 性能、配置、 材料及配套件品牌，必要时配示意图。 </w:t>
      </w:r>
    </w:p>
    <w:p w14:paraId="51E74A76" w14:textId="77777777" w:rsidR="006E2F51" w:rsidRDefault="00761B21">
      <w:pPr>
        <w:widowControl/>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 xml:space="preserve">6.5主要钢结构材质不低于Q235B, 提供材质报告及合格证书。 钢结构的制造、焊接、检验应按相应标准进行。主要焊缝必须进行射线或超声波无损探伤， 并出具探伤报告。所有联接孔均为机加工铰制孔。所有连接采用不低于8.8级的高强度螺栓，安全性好，强度高，确保整机精度和运行平稳。 </w:t>
      </w:r>
    </w:p>
    <w:p w14:paraId="487BC2DC"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lastRenderedPageBreak/>
        <w:t xml:space="preserve">6.6所有钢板在喷涂油漆前必须经过表面预处理,要求抛丸或喷砂后达到Sa2.5等级。 </w:t>
      </w:r>
    </w:p>
    <w:p w14:paraId="42B61DD6"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 xml:space="preserve">6.7起重机主电控箱等凡需要操作、检查、维修的地方必须设有安全可靠、宽敞便捷的维修平台和通道,相关尺寸按国家相关标准规定执行,且设置防滑、防碰等安全措施。 </w:t>
      </w:r>
    </w:p>
    <w:p w14:paraId="4967D7D5" w14:textId="77777777" w:rsidR="006E2F51" w:rsidRDefault="00761B21">
      <w:pPr>
        <w:pStyle w:val="1"/>
        <w:spacing w:before="0" w:after="0" w:line="240" w:lineRule="auto"/>
        <w:rPr>
          <w:rFonts w:ascii="宋体" w:eastAsia="宋体" w:hAnsi="宋体" w:cs="宋体"/>
          <w:sz w:val="28"/>
          <w:szCs w:val="28"/>
        </w:rPr>
      </w:pPr>
      <w:bookmarkStart w:id="12" w:name="_Toc10153"/>
      <w:r>
        <w:rPr>
          <w:rFonts w:ascii="宋体" w:eastAsia="宋体" w:hAnsi="宋体" w:cs="宋体" w:hint="eastAsia"/>
          <w:sz w:val="28"/>
          <w:szCs w:val="28"/>
        </w:rPr>
        <w:t>7.机械部分主要技术要求</w:t>
      </w:r>
      <w:bookmarkEnd w:id="12"/>
      <w:r>
        <w:rPr>
          <w:rFonts w:ascii="宋体" w:eastAsia="宋体" w:hAnsi="宋体" w:cs="宋体" w:hint="eastAsia"/>
          <w:sz w:val="28"/>
          <w:szCs w:val="28"/>
        </w:rPr>
        <w:t xml:space="preserve"> </w:t>
      </w:r>
    </w:p>
    <w:p w14:paraId="00300102"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 xml:space="preserve">起重机的机械系统主要由起升、大车及小车等主要机械机构组成,起重机的机械系统所用的零部件,如齿轮箱、制动器、联轴器、卷筒、轮、滑轮、吊钩、轴承等都必须按起重机规范和相应标准设计制造。配置合理,传动效率高,耗能小,模块化制造工艺,后期使用维护少,易损件少等。 </w:t>
      </w:r>
    </w:p>
    <w:p w14:paraId="2EE9C05F" w14:textId="28DC98EF"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7.1起升</w:t>
      </w:r>
      <w:r w:rsidR="003B22C4">
        <w:rPr>
          <w:rFonts w:ascii="宋体" w:eastAsia="宋体" w:hAnsi="宋体" w:cs="宋体" w:hint="eastAsia"/>
          <w:color w:val="1E2123"/>
          <w:kern w:val="0"/>
          <w:sz w:val="28"/>
          <w:szCs w:val="28"/>
          <w:lang w:bidi="ar"/>
        </w:rPr>
        <w:t>机构</w:t>
      </w:r>
      <w:r>
        <w:rPr>
          <w:rFonts w:ascii="宋体" w:eastAsia="宋体" w:hAnsi="宋体" w:cs="宋体" w:hint="eastAsia"/>
          <w:color w:val="1E2123"/>
          <w:kern w:val="0"/>
          <w:sz w:val="28"/>
          <w:szCs w:val="28"/>
          <w:lang w:bidi="ar"/>
        </w:rPr>
        <w:t xml:space="preserve">及小车机构 </w:t>
      </w:r>
    </w:p>
    <w:p w14:paraId="3FD21A97"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 xml:space="preserve">7.1.1卷筒由钢材卷制而成,绳槽尺寸符合国家起重设各标准。卷筒两端设有至少3圈的安全圈和2圈固定圈,压板和螺栓牢固可靠。 </w:t>
      </w:r>
    </w:p>
    <w:p w14:paraId="675E125F"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7.l.2钢丝绳符合《GB8918》标准,为起重机专用的GW(19)型钢丝绳,其结构为线接触,选用的安全系数不小于5,以确保起重机工作的安全工作。</w:t>
      </w:r>
    </w:p>
    <w:p w14:paraId="7BEB8463"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 xml:space="preserve">7.1.3吊钩采用自由旋转锻造单钩,设有钩口防脱装置,以防吊重因意外而脱钩,吊钩组全封闭。 </w:t>
      </w:r>
    </w:p>
    <w:p w14:paraId="010CA31A"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7.1.4起升机构采用四点可调旋转限位，具各减速限位、错相保护限位等功能,限位开关应当密封良好且防尘。</w:t>
      </w:r>
    </w:p>
    <w:p w14:paraId="0A393645" w14:textId="77777777" w:rsidR="006E2F51" w:rsidRDefault="00761B21">
      <w:pPr>
        <w:widowControl/>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lastRenderedPageBreak/>
        <w:t>7.2减速器采用起重机专用减速器，有检查窗口及油标尺便于观察，排油管安装阀门便于排油。</w:t>
      </w:r>
    </w:p>
    <w:p w14:paraId="08D9904F"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7.3 制动器驱动均为液压制动器(常闭式)，当机构不工作时制动器闭合，机构工作时由电力液压推动器打开。制动器的安全系数不小于1.75，以确保机构安全、可靠地工作。主起升需采用双制动器</w:t>
      </w:r>
    </w:p>
    <w:p w14:paraId="31B88C59"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7.5车轮材料不低于 45#钢，采用整体热处理，踏面和轮缘部分硬度达到HB300~HB380HB,深度15~20mm。提供质量报告。</w:t>
      </w:r>
    </w:p>
    <w:p w14:paraId="12D949C2"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7.6整机梯、台应符合GB4053《固定式钢梯及平台安全要求》的相关规范标准，布置须保证安全、可靠、便捷。在满足限界尺寸要求下，所有护栏高度≥1050mm。所有缓冲器采用聚氨酯缓冲器。</w:t>
      </w:r>
    </w:p>
    <w:p w14:paraId="23E001BD"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7.7润滑采用常规方式，所有润滑点便于加注油液。设备上配置不锈钢润滑图表标牌，内容包括但不限于:润滑点位置、润滑油品、润滑油加注量、润滑频次等。</w:t>
      </w:r>
    </w:p>
    <w:p w14:paraId="2F5D5C3F" w14:textId="77777777" w:rsidR="006E2F51" w:rsidRDefault="00761B21">
      <w:pPr>
        <w:pStyle w:val="1"/>
        <w:spacing w:before="0" w:after="0" w:line="240" w:lineRule="auto"/>
        <w:rPr>
          <w:rFonts w:ascii="宋体" w:eastAsia="宋体" w:hAnsi="宋体" w:cs="宋体"/>
          <w:sz w:val="28"/>
          <w:szCs w:val="28"/>
        </w:rPr>
      </w:pPr>
      <w:bookmarkStart w:id="13" w:name="_Toc4758"/>
      <w:r>
        <w:rPr>
          <w:rFonts w:ascii="宋体" w:eastAsia="宋体" w:hAnsi="宋体" w:cs="宋体" w:hint="eastAsia"/>
          <w:sz w:val="28"/>
          <w:szCs w:val="28"/>
        </w:rPr>
        <w:t>8.电气部分主要技术要求</w:t>
      </w:r>
      <w:bookmarkEnd w:id="13"/>
    </w:p>
    <w:p w14:paraId="3A8A3A66"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8.1电气设备设计适应性要求:电气控制设备应置于牢固、通风、防尘、阻燃的电气室(柜、箱)。并设有明显的永久性警告标志。起重机的电气控制系统的所有控制柜和元器件都要保留足够的检测和维修空间。</w:t>
      </w:r>
    </w:p>
    <w:p w14:paraId="2C0430FB"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8.2电气系统安全要求</w:t>
      </w:r>
    </w:p>
    <w:p w14:paraId="48D6114C"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8.2.1所有柜内连线走线槽，接线端子处应有与图纸相符的永久性的打印线号。到所有电器的线缆采用线槽或穿管防护,所有线缆不得有裸露。</w:t>
      </w:r>
    </w:p>
    <w:p w14:paraId="3B2EA21A"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lastRenderedPageBreak/>
        <w:t>8.2.2整车应具备可靠的起升过载保护、起升上下限位保护、升降速度状态保护、欠压和过压保护、零位保护、缺相保护、过热保护、过流保护、接地故障保护、编码器故障保护、钢丝绳防松脱保护和运行限位开关等。起重机应设有工作限位(旋转极限开关)和事故限位(重锤极限开关)。大车运行采用十字限位。起升机构具有正反向接触器故障保护功能。</w:t>
      </w:r>
    </w:p>
    <w:p w14:paraId="7313DA67"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8.2.3 起重机所采用的电气元器件和部件要充分保证系统的可靠性稳定性、耐用性。电气元器件和部件的要保证其产品的连续性，能长期保证备件的供应，可在当地方便地购买。</w:t>
      </w:r>
    </w:p>
    <w:p w14:paraId="3005AF1E"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8.2.4大车机构运行时须发出声光报警信号。</w:t>
      </w:r>
    </w:p>
    <w:p w14:paraId="779FDE1D"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8.3照明及通讯</w:t>
      </w:r>
    </w:p>
    <w:p w14:paraId="0581B739"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8.3.1设置单独的照明变压器。副边输出220V，5KVA 照明电源。桥机的主梁设有3盏80W 桥下 LED 照明灯。照明设置专用电路。各种照明均设有短路保护。</w:t>
      </w:r>
    </w:p>
    <w:p w14:paraId="26EE3F82"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8.4馈电系统:</w:t>
      </w:r>
    </w:p>
    <w:p w14:paraId="66B836F6"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8.4.1起重机供电形式:安全滑触线，双集电器受电，三相四线，设置在起重机支腿上部，安装滑触线时应设计型材梁的安全稳定性。</w:t>
      </w:r>
    </w:p>
    <w:p w14:paraId="5D19F28F" w14:textId="77777777"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8.4.2小车供电拖线采用抗磨耐拉电缆及滑动拖缆机构，设施在走台内。起重机上其余所有线缆采用 BXVW型号线缆:</w:t>
      </w:r>
    </w:p>
    <w:p w14:paraId="00B5D259" w14:textId="2038CBFF" w:rsidR="006E2F51" w:rsidRDefault="00761B21">
      <w:pPr>
        <w:widowControl/>
        <w:ind w:firstLineChars="200" w:firstLine="560"/>
        <w:jc w:val="left"/>
        <w:rPr>
          <w:rFonts w:ascii="宋体" w:eastAsia="宋体" w:hAnsi="宋体" w:cs="宋体"/>
          <w:color w:val="1E2123"/>
          <w:kern w:val="0"/>
          <w:sz w:val="28"/>
          <w:szCs w:val="28"/>
          <w:lang w:bidi="ar"/>
        </w:rPr>
      </w:pPr>
      <w:r>
        <w:rPr>
          <w:rFonts w:ascii="宋体" w:eastAsia="宋体" w:hAnsi="宋体" w:cs="宋体" w:hint="eastAsia"/>
          <w:color w:val="1E2123"/>
          <w:kern w:val="0"/>
          <w:sz w:val="28"/>
          <w:szCs w:val="28"/>
          <w:lang w:bidi="ar"/>
        </w:rPr>
        <w:t>8.5起升配置超载限制器，综合误差小于</w:t>
      </w:r>
      <w:r w:rsidRPr="00761B21">
        <w:rPr>
          <w:rFonts w:ascii="宋体" w:eastAsia="宋体" w:hAnsi="宋体" w:cs="宋体" w:hint="eastAsia"/>
          <w:color w:val="1E2123"/>
          <w:kern w:val="0"/>
          <w:sz w:val="28"/>
          <w:szCs w:val="28"/>
          <w:lang w:bidi="ar"/>
        </w:rPr>
        <w:t>±</w:t>
      </w:r>
      <w:r>
        <w:rPr>
          <w:rFonts w:ascii="宋体" w:eastAsia="宋体" w:hAnsi="宋体" w:cs="宋体" w:hint="eastAsia"/>
          <w:color w:val="1E2123"/>
          <w:kern w:val="0"/>
          <w:sz w:val="28"/>
          <w:szCs w:val="28"/>
          <w:lang w:bidi="ar"/>
        </w:rPr>
        <w:t>1%，在大于100%额定载荷自动过载保护。在超负荷时，吊钩只能向减小负荷的方向动作。</w:t>
      </w:r>
    </w:p>
    <w:p w14:paraId="7F15906E" w14:textId="77777777" w:rsidR="006E2F51" w:rsidRDefault="00761B21">
      <w:pPr>
        <w:pStyle w:val="1"/>
        <w:spacing w:before="0" w:after="0" w:line="240" w:lineRule="auto"/>
        <w:rPr>
          <w:rFonts w:ascii="宋体" w:eastAsia="宋体" w:hAnsi="宋体" w:cs="宋体"/>
          <w:sz w:val="28"/>
          <w:szCs w:val="28"/>
        </w:rPr>
      </w:pPr>
      <w:bookmarkStart w:id="14" w:name="_Toc11316"/>
      <w:r>
        <w:rPr>
          <w:rFonts w:ascii="宋体" w:eastAsia="宋体" w:hAnsi="宋体" w:cs="宋体" w:hint="eastAsia"/>
          <w:sz w:val="28"/>
          <w:szCs w:val="28"/>
        </w:rPr>
        <w:lastRenderedPageBreak/>
        <w:t>9.安全防护主要技术要求</w:t>
      </w:r>
      <w:bookmarkEnd w:id="14"/>
    </w:p>
    <w:p w14:paraId="65506533"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9.1投标方应对设备的安全性负责，在设计时应注意到整体和局部的安全性问题。</w:t>
      </w:r>
    </w:p>
    <w:p w14:paraId="7B710A38"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9.2起重机电气系统所使用的各种电线和电缆为铜芯线缆，必须具有耐高温、防火、机械强度高、安全可靠的特性。</w:t>
      </w:r>
    </w:p>
    <w:p w14:paraId="16D14523" w14:textId="77777777" w:rsidR="006E2F51" w:rsidRDefault="00761B21">
      <w:pPr>
        <w:pStyle w:val="1"/>
        <w:spacing w:before="0" w:after="0" w:line="240" w:lineRule="auto"/>
        <w:rPr>
          <w:rFonts w:ascii="宋体" w:eastAsia="宋体" w:hAnsi="宋体" w:cs="宋体"/>
          <w:sz w:val="28"/>
          <w:szCs w:val="28"/>
        </w:rPr>
      </w:pPr>
      <w:bookmarkStart w:id="15" w:name="_Toc13275"/>
      <w:r>
        <w:rPr>
          <w:rFonts w:ascii="宋体" w:eastAsia="宋体" w:hAnsi="宋体" w:cs="宋体" w:hint="eastAsia"/>
          <w:sz w:val="28"/>
          <w:szCs w:val="28"/>
        </w:rPr>
        <w:t>10.起重机的涂装主要技术要求</w:t>
      </w:r>
      <w:bookmarkEnd w:id="15"/>
    </w:p>
    <w:p w14:paraId="37A6A805"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10.1 起重机涂装须采用国内外知名品牌高质量涂料。投标方须制定的涂装方案和检验方法(方案不限于下列要求)。</w:t>
      </w:r>
    </w:p>
    <w:p w14:paraId="605E734D"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10.2制造钢结构的板材和型材要经过抛丸预处理，除镀锌材料外，要经过化学方法或机械除锈。抛丸或喷砂除锈处理表面达到GB8923或相应标准(SIS)的Sa2.5级。</w:t>
      </w:r>
    </w:p>
    <w:p w14:paraId="7AD30E37"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10.3 涂料的要求:封闭金属结构件的内部涂环氧树脂底漆。金属结构件外表面要涂富锌底漆、环氧云铁中间漆和聚氨酯面漆，漆膜厚度不低于 150 微米。面漆的颜色桔黄(022)。</w:t>
      </w:r>
    </w:p>
    <w:p w14:paraId="08AC821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10.4 漆膜的外观检查为湿膜不得缩边、缩水、起泡、发白、失光，涂料流挂。干膜不得有细微龟裂、剥膜等现象。面漆应均匀，平整、色泽一致，不得有漏漆、流漆、开裂、针孔、脱层等缺陷。</w:t>
      </w:r>
    </w:p>
    <w:p w14:paraId="15E22582"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10.5起重机两侧都必须喷涂(或悬挂)醒目的吨位标识。</w:t>
      </w:r>
    </w:p>
    <w:p w14:paraId="4A906BAE" w14:textId="77777777" w:rsidR="006E2F51" w:rsidRDefault="00761B21">
      <w:pPr>
        <w:pStyle w:val="1"/>
        <w:spacing w:before="0" w:after="0" w:line="240" w:lineRule="auto"/>
        <w:rPr>
          <w:rFonts w:ascii="宋体" w:eastAsia="宋体" w:hAnsi="宋体" w:cs="宋体"/>
          <w:sz w:val="28"/>
          <w:szCs w:val="28"/>
        </w:rPr>
      </w:pPr>
      <w:bookmarkStart w:id="16" w:name="_Toc13396"/>
      <w:r>
        <w:rPr>
          <w:rFonts w:ascii="宋体" w:eastAsia="宋体" w:hAnsi="宋体" w:cs="宋体" w:hint="eastAsia"/>
          <w:sz w:val="28"/>
          <w:szCs w:val="28"/>
        </w:rPr>
        <w:t>11.重要配置要求</w:t>
      </w:r>
      <w:bookmarkEnd w:id="16"/>
    </w:p>
    <w:tbl>
      <w:tblPr>
        <w:tblStyle w:val="a3"/>
        <w:tblW w:w="8897" w:type="dxa"/>
        <w:tblLook w:val="04A0" w:firstRow="1" w:lastRow="0" w:firstColumn="1" w:lastColumn="0" w:noHBand="0" w:noVBand="1"/>
      </w:tblPr>
      <w:tblGrid>
        <w:gridCol w:w="1008"/>
        <w:gridCol w:w="1798"/>
        <w:gridCol w:w="4150"/>
        <w:gridCol w:w="1941"/>
      </w:tblGrid>
      <w:tr w:rsidR="006E2F51" w14:paraId="65D3CF63" w14:textId="77777777" w:rsidTr="00583B67">
        <w:trPr>
          <w:trHeight w:val="412"/>
        </w:trPr>
        <w:tc>
          <w:tcPr>
            <w:tcW w:w="1008" w:type="dxa"/>
          </w:tcPr>
          <w:p w14:paraId="3132B7CF" w14:textId="77777777" w:rsidR="006E2F51" w:rsidRDefault="00761B21">
            <w:pPr>
              <w:widowControl/>
              <w:jc w:val="left"/>
              <w:rPr>
                <w:rFonts w:ascii="宋体" w:eastAsia="宋体" w:hAnsi="宋体" w:cs="宋体"/>
                <w:szCs w:val="21"/>
              </w:rPr>
            </w:pPr>
            <w:r>
              <w:rPr>
                <w:rFonts w:ascii="宋体" w:eastAsia="宋体" w:hAnsi="宋体" w:cs="宋体" w:hint="eastAsia"/>
                <w:szCs w:val="21"/>
              </w:rPr>
              <w:t>序号</w:t>
            </w:r>
          </w:p>
        </w:tc>
        <w:tc>
          <w:tcPr>
            <w:tcW w:w="1798" w:type="dxa"/>
          </w:tcPr>
          <w:p w14:paraId="0178E051" w14:textId="77777777" w:rsidR="006E2F51" w:rsidRDefault="00761B21">
            <w:pPr>
              <w:widowControl/>
              <w:jc w:val="left"/>
              <w:rPr>
                <w:rFonts w:ascii="宋体" w:eastAsia="宋体" w:hAnsi="宋体" w:cs="宋体"/>
                <w:szCs w:val="21"/>
              </w:rPr>
            </w:pPr>
            <w:r>
              <w:rPr>
                <w:rFonts w:ascii="宋体" w:eastAsia="宋体" w:hAnsi="宋体" w:cs="宋体" w:hint="eastAsia"/>
                <w:szCs w:val="21"/>
              </w:rPr>
              <w:t>配套件名称</w:t>
            </w:r>
          </w:p>
        </w:tc>
        <w:tc>
          <w:tcPr>
            <w:tcW w:w="4150" w:type="dxa"/>
          </w:tcPr>
          <w:p w14:paraId="10FB70ED" w14:textId="77777777" w:rsidR="006E2F51" w:rsidRDefault="00761B21">
            <w:pPr>
              <w:widowControl/>
              <w:jc w:val="left"/>
              <w:rPr>
                <w:rFonts w:ascii="宋体" w:eastAsia="宋体" w:hAnsi="宋体" w:cs="宋体"/>
                <w:szCs w:val="21"/>
              </w:rPr>
            </w:pPr>
            <w:r>
              <w:rPr>
                <w:rFonts w:ascii="宋体" w:eastAsia="宋体" w:hAnsi="宋体" w:cs="宋体" w:hint="eastAsia"/>
                <w:szCs w:val="21"/>
              </w:rPr>
              <w:t>品牌（或生产厂家）</w:t>
            </w:r>
          </w:p>
        </w:tc>
        <w:tc>
          <w:tcPr>
            <w:tcW w:w="1941" w:type="dxa"/>
          </w:tcPr>
          <w:p w14:paraId="5902C49D"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备注</w:t>
            </w:r>
          </w:p>
        </w:tc>
      </w:tr>
      <w:tr w:rsidR="006E2F51" w14:paraId="6EA99AE7" w14:textId="77777777" w:rsidTr="00583B67">
        <w:trPr>
          <w:trHeight w:val="412"/>
        </w:trPr>
        <w:tc>
          <w:tcPr>
            <w:tcW w:w="1008" w:type="dxa"/>
          </w:tcPr>
          <w:p w14:paraId="16A927D9" w14:textId="77777777" w:rsidR="006E2F51" w:rsidRDefault="00761B21">
            <w:pPr>
              <w:widowControl/>
              <w:jc w:val="left"/>
              <w:rPr>
                <w:rFonts w:ascii="宋体" w:eastAsia="宋体" w:hAnsi="宋体" w:cs="宋体"/>
                <w:szCs w:val="21"/>
              </w:rPr>
            </w:pPr>
            <w:r>
              <w:rPr>
                <w:rFonts w:ascii="宋体" w:eastAsia="宋体" w:hAnsi="宋体" w:cs="宋体" w:hint="eastAsia"/>
                <w:szCs w:val="21"/>
              </w:rPr>
              <w:t>11.1</w:t>
            </w:r>
          </w:p>
        </w:tc>
        <w:tc>
          <w:tcPr>
            <w:tcW w:w="1798" w:type="dxa"/>
          </w:tcPr>
          <w:p w14:paraId="237EBA1E" w14:textId="77777777" w:rsidR="006E2F51" w:rsidRDefault="00761B21">
            <w:pPr>
              <w:widowControl/>
              <w:jc w:val="left"/>
              <w:rPr>
                <w:rFonts w:ascii="宋体" w:eastAsia="宋体" w:hAnsi="宋体" w:cs="宋体"/>
                <w:szCs w:val="21"/>
              </w:rPr>
            </w:pPr>
            <w:r>
              <w:rPr>
                <w:rFonts w:ascii="宋体" w:eastAsia="宋体" w:hAnsi="宋体" w:cs="宋体"/>
                <w:szCs w:val="21"/>
              </w:rPr>
              <w:t>电动机</w:t>
            </w:r>
          </w:p>
        </w:tc>
        <w:tc>
          <w:tcPr>
            <w:tcW w:w="4150" w:type="dxa"/>
          </w:tcPr>
          <w:p w14:paraId="5E062159" w14:textId="77777777" w:rsidR="006E2F51" w:rsidRDefault="00761B21">
            <w:pPr>
              <w:widowControl/>
              <w:jc w:val="left"/>
              <w:rPr>
                <w:rFonts w:ascii="宋体" w:eastAsia="宋体" w:hAnsi="宋体" w:cs="宋体"/>
                <w:szCs w:val="21"/>
              </w:rPr>
            </w:pPr>
            <w:r>
              <w:rPr>
                <w:rFonts w:ascii="宋体" w:eastAsia="宋体" w:hAnsi="宋体" w:cs="宋体"/>
                <w:szCs w:val="21"/>
              </w:rPr>
              <w:t>无锡新大力、上海起重电机、</w:t>
            </w:r>
          </w:p>
        </w:tc>
        <w:tc>
          <w:tcPr>
            <w:tcW w:w="1941" w:type="dxa"/>
          </w:tcPr>
          <w:p w14:paraId="5C1E4DA5" w14:textId="5954EE92" w:rsidR="006E2F51" w:rsidRDefault="00583B67">
            <w:pPr>
              <w:widowControl/>
              <w:jc w:val="left"/>
              <w:rPr>
                <w:rFonts w:ascii="宋体" w:eastAsia="宋体" w:hAnsi="宋体" w:cs="宋体"/>
                <w:szCs w:val="21"/>
              </w:rPr>
            </w:pPr>
            <w:r>
              <w:rPr>
                <w:rFonts w:ascii="宋体" w:eastAsia="宋体" w:hAnsi="宋体" w:cs="宋体"/>
                <w:szCs w:val="21"/>
              </w:rPr>
              <w:t>同等质量或者以上</w:t>
            </w:r>
          </w:p>
        </w:tc>
      </w:tr>
      <w:tr w:rsidR="00583B67" w14:paraId="2CA701FE" w14:textId="77777777" w:rsidTr="00583B67">
        <w:trPr>
          <w:trHeight w:val="412"/>
        </w:trPr>
        <w:tc>
          <w:tcPr>
            <w:tcW w:w="1008" w:type="dxa"/>
          </w:tcPr>
          <w:p w14:paraId="4B46ED6C" w14:textId="77777777" w:rsidR="00583B67" w:rsidRDefault="00583B67" w:rsidP="00583B67">
            <w:pPr>
              <w:widowControl/>
              <w:jc w:val="left"/>
              <w:rPr>
                <w:rFonts w:ascii="宋体" w:eastAsia="宋体" w:hAnsi="宋体" w:cs="宋体"/>
                <w:szCs w:val="21"/>
              </w:rPr>
            </w:pPr>
            <w:r>
              <w:rPr>
                <w:rFonts w:ascii="宋体" w:eastAsia="宋体" w:hAnsi="宋体" w:cs="宋体" w:hint="eastAsia"/>
                <w:szCs w:val="21"/>
              </w:rPr>
              <w:t>11.2</w:t>
            </w:r>
          </w:p>
        </w:tc>
        <w:tc>
          <w:tcPr>
            <w:tcW w:w="1798" w:type="dxa"/>
          </w:tcPr>
          <w:p w14:paraId="0966D002" w14:textId="77777777" w:rsidR="00583B67" w:rsidRDefault="00583B67" w:rsidP="00583B67">
            <w:pPr>
              <w:widowControl/>
              <w:jc w:val="left"/>
              <w:rPr>
                <w:rFonts w:ascii="宋体" w:eastAsia="宋体" w:hAnsi="宋体" w:cs="宋体"/>
                <w:szCs w:val="21"/>
              </w:rPr>
            </w:pPr>
            <w:r>
              <w:rPr>
                <w:rFonts w:ascii="宋体" w:eastAsia="宋体" w:hAnsi="宋体" w:cs="宋体"/>
                <w:szCs w:val="21"/>
              </w:rPr>
              <w:t>变频器</w:t>
            </w:r>
          </w:p>
        </w:tc>
        <w:tc>
          <w:tcPr>
            <w:tcW w:w="4150" w:type="dxa"/>
          </w:tcPr>
          <w:p w14:paraId="2D629098" w14:textId="79618D83" w:rsidR="00583B67" w:rsidRDefault="00583B67" w:rsidP="00A419EB">
            <w:pPr>
              <w:widowControl/>
              <w:jc w:val="left"/>
              <w:rPr>
                <w:rFonts w:ascii="宋体" w:eastAsia="宋体" w:hAnsi="宋体" w:cs="宋体"/>
                <w:szCs w:val="21"/>
              </w:rPr>
            </w:pPr>
            <w:r>
              <w:rPr>
                <w:rFonts w:ascii="宋体" w:eastAsia="宋体" w:hAnsi="宋体" w:cs="宋体"/>
                <w:szCs w:val="21"/>
              </w:rPr>
              <w:t>施耐德、安</w:t>
            </w:r>
            <w:r>
              <w:rPr>
                <w:rFonts w:ascii="宋体" w:eastAsia="宋体" w:hAnsi="宋体" w:cs="宋体" w:hint="eastAsia"/>
                <w:szCs w:val="21"/>
              </w:rPr>
              <w:t>川</w:t>
            </w:r>
          </w:p>
        </w:tc>
        <w:tc>
          <w:tcPr>
            <w:tcW w:w="1941" w:type="dxa"/>
          </w:tcPr>
          <w:p w14:paraId="4FFB0E20" w14:textId="237279FB" w:rsidR="00583B67" w:rsidRDefault="00583B67" w:rsidP="00583B67">
            <w:pPr>
              <w:widowControl/>
              <w:jc w:val="left"/>
              <w:rPr>
                <w:rFonts w:ascii="宋体" w:eastAsia="宋体" w:hAnsi="宋体" w:cs="宋体"/>
                <w:szCs w:val="21"/>
              </w:rPr>
            </w:pPr>
            <w:r>
              <w:rPr>
                <w:rFonts w:ascii="宋体" w:eastAsia="宋体" w:hAnsi="宋体" w:cs="宋体"/>
                <w:szCs w:val="21"/>
              </w:rPr>
              <w:t>同等质量或者以上</w:t>
            </w:r>
          </w:p>
        </w:tc>
      </w:tr>
      <w:tr w:rsidR="007E533F" w14:paraId="713902D7" w14:textId="77777777" w:rsidTr="00583B67">
        <w:trPr>
          <w:trHeight w:val="412"/>
        </w:trPr>
        <w:tc>
          <w:tcPr>
            <w:tcW w:w="1008" w:type="dxa"/>
          </w:tcPr>
          <w:p w14:paraId="068A41BF"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11.3</w:t>
            </w:r>
          </w:p>
        </w:tc>
        <w:tc>
          <w:tcPr>
            <w:tcW w:w="1798" w:type="dxa"/>
          </w:tcPr>
          <w:p w14:paraId="6D66D1DD" w14:textId="77777777" w:rsidR="007E533F" w:rsidRDefault="007E533F" w:rsidP="007E533F">
            <w:pPr>
              <w:widowControl/>
              <w:jc w:val="left"/>
              <w:rPr>
                <w:rFonts w:ascii="宋体" w:eastAsia="宋体" w:hAnsi="宋体" w:cs="宋体"/>
                <w:szCs w:val="21"/>
              </w:rPr>
            </w:pPr>
            <w:r>
              <w:rPr>
                <w:rFonts w:ascii="宋体" w:eastAsia="宋体" w:hAnsi="宋体" w:cs="宋体"/>
                <w:szCs w:val="21"/>
              </w:rPr>
              <w:t>减速箱</w:t>
            </w:r>
          </w:p>
        </w:tc>
        <w:tc>
          <w:tcPr>
            <w:tcW w:w="4150" w:type="dxa"/>
          </w:tcPr>
          <w:p w14:paraId="7C65820A" w14:textId="308B5A89" w:rsidR="007E533F" w:rsidRDefault="00F33C7D" w:rsidP="00F33C7D">
            <w:pPr>
              <w:widowControl/>
              <w:jc w:val="left"/>
              <w:rPr>
                <w:rFonts w:ascii="宋体" w:eastAsia="宋体" w:hAnsi="宋体" w:cs="宋体" w:hint="eastAsia"/>
                <w:szCs w:val="21"/>
              </w:rPr>
            </w:pPr>
            <w:r>
              <w:rPr>
                <w:rFonts w:ascii="宋体" w:eastAsia="宋体" w:hAnsi="宋体" w:cs="宋体"/>
                <w:szCs w:val="21"/>
              </w:rPr>
              <w:t>泰星、泰</w:t>
            </w:r>
            <w:r w:rsidRPr="00F33C7D">
              <w:rPr>
                <w:rFonts w:ascii="宋体" w:eastAsia="宋体" w:hAnsi="宋体" w:cs="宋体" w:hint="eastAsia"/>
                <w:szCs w:val="21"/>
              </w:rPr>
              <w:t>隆</w:t>
            </w:r>
            <w:r w:rsidR="00094B0B">
              <w:rPr>
                <w:rFonts w:ascii="宋体" w:eastAsia="宋体" w:hAnsi="宋体" w:cs="宋体" w:hint="eastAsia"/>
                <w:szCs w:val="21"/>
              </w:rPr>
              <w:t>、</w:t>
            </w:r>
            <w:r w:rsidR="00094B0B">
              <w:rPr>
                <w:rFonts w:ascii="宋体" w:eastAsia="宋体" w:hAnsi="宋体" w:cs="宋体"/>
                <w:szCs w:val="21"/>
              </w:rPr>
              <w:t>国茂</w:t>
            </w:r>
            <w:bookmarkStart w:id="17" w:name="_GoBack"/>
            <w:bookmarkEnd w:id="17"/>
          </w:p>
        </w:tc>
        <w:tc>
          <w:tcPr>
            <w:tcW w:w="1941" w:type="dxa"/>
          </w:tcPr>
          <w:p w14:paraId="20A764CD" w14:textId="599659B2"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1BAD2573" w14:textId="77777777" w:rsidTr="00583B67">
        <w:trPr>
          <w:trHeight w:val="412"/>
        </w:trPr>
        <w:tc>
          <w:tcPr>
            <w:tcW w:w="1008" w:type="dxa"/>
          </w:tcPr>
          <w:p w14:paraId="060E9907" w14:textId="77777777" w:rsidR="007E533F" w:rsidRDefault="007E533F" w:rsidP="007E533F">
            <w:pPr>
              <w:widowControl/>
              <w:jc w:val="left"/>
              <w:rPr>
                <w:rFonts w:ascii="宋体" w:eastAsia="宋体" w:hAnsi="宋体" w:cs="宋体"/>
                <w:szCs w:val="21"/>
              </w:rPr>
            </w:pPr>
          </w:p>
        </w:tc>
        <w:tc>
          <w:tcPr>
            <w:tcW w:w="1798" w:type="dxa"/>
          </w:tcPr>
          <w:p w14:paraId="6236C798" w14:textId="77777777" w:rsidR="007E533F" w:rsidRDefault="007E533F" w:rsidP="007E533F">
            <w:pPr>
              <w:widowControl/>
              <w:jc w:val="left"/>
              <w:rPr>
                <w:rFonts w:ascii="宋体" w:eastAsia="宋体" w:hAnsi="宋体" w:cs="宋体"/>
                <w:szCs w:val="21"/>
              </w:rPr>
            </w:pPr>
            <w:r>
              <w:rPr>
                <w:rFonts w:ascii="宋体" w:eastAsia="宋体" w:hAnsi="宋体" w:cs="宋体"/>
                <w:szCs w:val="21"/>
              </w:rPr>
              <w:t>制动器</w:t>
            </w:r>
          </w:p>
        </w:tc>
        <w:tc>
          <w:tcPr>
            <w:tcW w:w="4150" w:type="dxa"/>
          </w:tcPr>
          <w:p w14:paraId="60839CBD" w14:textId="517BE7AC" w:rsidR="007E533F" w:rsidRDefault="007E533F" w:rsidP="007E533F">
            <w:pPr>
              <w:widowControl/>
              <w:jc w:val="left"/>
              <w:rPr>
                <w:rFonts w:ascii="宋体" w:eastAsia="宋体" w:hAnsi="宋体" w:cs="宋体"/>
                <w:szCs w:val="21"/>
              </w:rPr>
            </w:pPr>
            <w:r>
              <w:rPr>
                <w:rFonts w:ascii="宋体" w:eastAsia="宋体" w:hAnsi="宋体" w:cs="宋体"/>
                <w:szCs w:val="21"/>
              </w:rPr>
              <w:t>江西华伍、焦作金箍</w:t>
            </w:r>
          </w:p>
        </w:tc>
        <w:tc>
          <w:tcPr>
            <w:tcW w:w="1941" w:type="dxa"/>
          </w:tcPr>
          <w:p w14:paraId="4B6DE564" w14:textId="77777777" w:rsidR="007E533F" w:rsidRDefault="007E533F" w:rsidP="007E533F">
            <w:pPr>
              <w:widowControl/>
              <w:jc w:val="left"/>
              <w:rPr>
                <w:rFonts w:ascii="宋体" w:eastAsia="宋体" w:hAnsi="宋体" w:cs="宋体"/>
                <w:szCs w:val="21"/>
              </w:rPr>
            </w:pPr>
            <w:r>
              <w:rPr>
                <w:rFonts w:ascii="宋体" w:eastAsia="宋体" w:hAnsi="宋体" w:cs="宋体"/>
                <w:szCs w:val="21"/>
              </w:rPr>
              <w:t>液压制动器</w:t>
            </w:r>
          </w:p>
        </w:tc>
      </w:tr>
      <w:tr w:rsidR="007E533F" w14:paraId="4DB0D0B7" w14:textId="77777777" w:rsidTr="00583B67">
        <w:trPr>
          <w:trHeight w:val="412"/>
        </w:trPr>
        <w:tc>
          <w:tcPr>
            <w:tcW w:w="1008" w:type="dxa"/>
          </w:tcPr>
          <w:p w14:paraId="0005905F"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11.4</w:t>
            </w:r>
          </w:p>
        </w:tc>
        <w:tc>
          <w:tcPr>
            <w:tcW w:w="1798" w:type="dxa"/>
          </w:tcPr>
          <w:p w14:paraId="6D2A31E2" w14:textId="77777777" w:rsidR="007E533F" w:rsidRDefault="007E533F" w:rsidP="007E533F">
            <w:pPr>
              <w:widowControl/>
              <w:jc w:val="left"/>
              <w:rPr>
                <w:rFonts w:ascii="宋体" w:eastAsia="宋体" w:hAnsi="宋体" w:cs="宋体"/>
                <w:szCs w:val="21"/>
              </w:rPr>
            </w:pPr>
            <w:r>
              <w:rPr>
                <w:rFonts w:ascii="宋体" w:eastAsia="宋体" w:hAnsi="宋体" w:cs="宋体"/>
                <w:szCs w:val="21"/>
              </w:rPr>
              <w:t>主要电器元件</w:t>
            </w:r>
          </w:p>
        </w:tc>
        <w:tc>
          <w:tcPr>
            <w:tcW w:w="4150" w:type="dxa"/>
          </w:tcPr>
          <w:p w14:paraId="091DAC19"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正泰、德力西</w:t>
            </w:r>
          </w:p>
        </w:tc>
        <w:tc>
          <w:tcPr>
            <w:tcW w:w="1941" w:type="dxa"/>
          </w:tcPr>
          <w:p w14:paraId="5DF966D1" w14:textId="1D9B731C"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2B5BF63A" w14:textId="77777777" w:rsidTr="00583B67">
        <w:trPr>
          <w:trHeight w:val="412"/>
        </w:trPr>
        <w:tc>
          <w:tcPr>
            <w:tcW w:w="1008" w:type="dxa"/>
          </w:tcPr>
          <w:p w14:paraId="11E9E510"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11.5</w:t>
            </w:r>
          </w:p>
        </w:tc>
        <w:tc>
          <w:tcPr>
            <w:tcW w:w="1798" w:type="dxa"/>
          </w:tcPr>
          <w:p w14:paraId="1FD91C86" w14:textId="77777777" w:rsidR="007E533F" w:rsidRDefault="007E533F" w:rsidP="007E533F">
            <w:pPr>
              <w:widowControl/>
              <w:jc w:val="left"/>
              <w:rPr>
                <w:rFonts w:ascii="宋体" w:eastAsia="宋体" w:hAnsi="宋体" w:cs="宋体"/>
                <w:szCs w:val="21"/>
              </w:rPr>
            </w:pPr>
            <w:r>
              <w:rPr>
                <w:rFonts w:ascii="宋体" w:eastAsia="宋体" w:hAnsi="宋体" w:cs="宋体"/>
                <w:szCs w:val="21"/>
              </w:rPr>
              <w:t>电缆线</w:t>
            </w:r>
          </w:p>
        </w:tc>
        <w:tc>
          <w:tcPr>
            <w:tcW w:w="4150" w:type="dxa"/>
          </w:tcPr>
          <w:p w14:paraId="08647C28" w14:textId="77777777" w:rsidR="007E533F" w:rsidRDefault="007E533F" w:rsidP="007E533F">
            <w:pPr>
              <w:widowControl/>
              <w:jc w:val="left"/>
              <w:rPr>
                <w:rFonts w:ascii="宋体" w:eastAsia="宋体" w:hAnsi="宋体" w:cs="宋体"/>
                <w:szCs w:val="21"/>
              </w:rPr>
            </w:pPr>
            <w:r>
              <w:rPr>
                <w:rFonts w:ascii="宋体" w:eastAsia="宋体" w:hAnsi="宋体" w:cs="宋体"/>
                <w:szCs w:val="21"/>
              </w:rPr>
              <w:t>华能、桂林国际、河南卓越</w:t>
            </w:r>
          </w:p>
        </w:tc>
        <w:tc>
          <w:tcPr>
            <w:tcW w:w="1941" w:type="dxa"/>
          </w:tcPr>
          <w:p w14:paraId="2161D702" w14:textId="5C1E5E6C"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45163B54" w14:textId="77777777" w:rsidTr="00583B67">
        <w:trPr>
          <w:trHeight w:val="412"/>
        </w:trPr>
        <w:tc>
          <w:tcPr>
            <w:tcW w:w="1008" w:type="dxa"/>
          </w:tcPr>
          <w:p w14:paraId="50A9C567"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11.7</w:t>
            </w:r>
          </w:p>
        </w:tc>
        <w:tc>
          <w:tcPr>
            <w:tcW w:w="1798" w:type="dxa"/>
          </w:tcPr>
          <w:p w14:paraId="7EDF1074" w14:textId="77777777" w:rsidR="007E533F" w:rsidRDefault="007E533F" w:rsidP="007E533F">
            <w:pPr>
              <w:widowControl/>
              <w:jc w:val="left"/>
              <w:rPr>
                <w:rFonts w:ascii="宋体" w:eastAsia="宋体" w:hAnsi="宋体" w:cs="宋体"/>
                <w:szCs w:val="21"/>
              </w:rPr>
            </w:pPr>
            <w:r>
              <w:rPr>
                <w:rFonts w:ascii="宋体" w:eastAsia="宋体" w:hAnsi="宋体" w:cs="宋体"/>
                <w:szCs w:val="21"/>
              </w:rPr>
              <w:t>吊 钩</w:t>
            </w:r>
          </w:p>
        </w:tc>
        <w:tc>
          <w:tcPr>
            <w:tcW w:w="4150" w:type="dxa"/>
          </w:tcPr>
          <w:p w14:paraId="6C88A882" w14:textId="2691106D" w:rsidR="007E533F" w:rsidRDefault="007E533F" w:rsidP="007E533F">
            <w:pPr>
              <w:widowControl/>
              <w:jc w:val="left"/>
              <w:rPr>
                <w:rFonts w:ascii="宋体" w:eastAsia="宋体" w:hAnsi="宋体" w:cs="宋体"/>
                <w:szCs w:val="21"/>
              </w:rPr>
            </w:pPr>
            <w:r>
              <w:rPr>
                <w:rFonts w:ascii="宋体" w:eastAsia="宋体" w:hAnsi="宋体" w:cs="宋体"/>
                <w:szCs w:val="21"/>
              </w:rPr>
              <w:t>德阳二重</w:t>
            </w:r>
          </w:p>
        </w:tc>
        <w:tc>
          <w:tcPr>
            <w:tcW w:w="1941" w:type="dxa"/>
          </w:tcPr>
          <w:p w14:paraId="65E00C95" w14:textId="57AFAF77"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2ECB8EB7" w14:textId="77777777" w:rsidTr="00583B67">
        <w:trPr>
          <w:trHeight w:val="412"/>
        </w:trPr>
        <w:tc>
          <w:tcPr>
            <w:tcW w:w="1008" w:type="dxa"/>
          </w:tcPr>
          <w:p w14:paraId="2346575C"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11.8</w:t>
            </w:r>
          </w:p>
        </w:tc>
        <w:tc>
          <w:tcPr>
            <w:tcW w:w="1798" w:type="dxa"/>
          </w:tcPr>
          <w:p w14:paraId="23678311" w14:textId="77777777" w:rsidR="007E533F" w:rsidRDefault="007E533F" w:rsidP="007E533F">
            <w:pPr>
              <w:widowControl/>
              <w:jc w:val="left"/>
              <w:rPr>
                <w:rFonts w:ascii="宋体" w:eastAsia="宋体" w:hAnsi="宋体" w:cs="宋体"/>
                <w:szCs w:val="21"/>
              </w:rPr>
            </w:pPr>
            <w:r>
              <w:rPr>
                <w:rFonts w:ascii="宋体" w:eastAsia="宋体" w:hAnsi="宋体" w:cs="宋体"/>
                <w:szCs w:val="21"/>
              </w:rPr>
              <w:t>钢丝绳</w:t>
            </w:r>
          </w:p>
        </w:tc>
        <w:tc>
          <w:tcPr>
            <w:tcW w:w="4150" w:type="dxa"/>
          </w:tcPr>
          <w:p w14:paraId="161E5936" w14:textId="77777777" w:rsidR="007E533F" w:rsidRDefault="007E533F" w:rsidP="007E533F">
            <w:pPr>
              <w:widowControl/>
              <w:jc w:val="left"/>
              <w:rPr>
                <w:rFonts w:ascii="宋体" w:eastAsia="宋体" w:hAnsi="宋体" w:cs="宋体"/>
                <w:szCs w:val="21"/>
              </w:rPr>
            </w:pPr>
            <w:r>
              <w:rPr>
                <w:rFonts w:ascii="宋体" w:eastAsia="宋体" w:hAnsi="宋体" w:cs="宋体"/>
                <w:szCs w:val="21"/>
              </w:rPr>
              <w:t>贵绳、巨力</w:t>
            </w:r>
          </w:p>
        </w:tc>
        <w:tc>
          <w:tcPr>
            <w:tcW w:w="1941" w:type="dxa"/>
          </w:tcPr>
          <w:p w14:paraId="2D84427D" w14:textId="10325FCB"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177C8DA3" w14:textId="77777777" w:rsidTr="00583B67">
        <w:trPr>
          <w:trHeight w:val="412"/>
        </w:trPr>
        <w:tc>
          <w:tcPr>
            <w:tcW w:w="1008" w:type="dxa"/>
          </w:tcPr>
          <w:p w14:paraId="09C61F29"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11.9</w:t>
            </w:r>
          </w:p>
        </w:tc>
        <w:tc>
          <w:tcPr>
            <w:tcW w:w="1798" w:type="dxa"/>
          </w:tcPr>
          <w:p w14:paraId="7DD5FF00" w14:textId="77777777" w:rsidR="007E533F" w:rsidRDefault="007E533F" w:rsidP="007E533F">
            <w:pPr>
              <w:widowControl/>
              <w:jc w:val="left"/>
              <w:rPr>
                <w:rFonts w:ascii="宋体" w:eastAsia="宋体" w:hAnsi="宋体" w:cs="宋体"/>
                <w:szCs w:val="21"/>
              </w:rPr>
            </w:pPr>
            <w:r>
              <w:rPr>
                <w:rFonts w:ascii="宋体" w:eastAsia="宋体" w:hAnsi="宋体" w:cs="宋体"/>
                <w:szCs w:val="21"/>
              </w:rPr>
              <w:t>轴 承</w:t>
            </w:r>
          </w:p>
        </w:tc>
        <w:tc>
          <w:tcPr>
            <w:tcW w:w="4150" w:type="dxa"/>
          </w:tcPr>
          <w:p w14:paraId="18F05ECE" w14:textId="77777777" w:rsidR="007E533F" w:rsidRDefault="007E533F" w:rsidP="007E533F">
            <w:pPr>
              <w:widowControl/>
              <w:jc w:val="left"/>
              <w:rPr>
                <w:rFonts w:ascii="宋体" w:eastAsia="宋体" w:hAnsi="宋体" w:cs="宋体"/>
                <w:szCs w:val="21"/>
              </w:rPr>
            </w:pPr>
            <w:r>
              <w:rPr>
                <w:rFonts w:ascii="宋体" w:eastAsia="宋体" w:hAnsi="宋体" w:cs="宋体"/>
                <w:szCs w:val="21"/>
              </w:rPr>
              <w:t>哈、瓦、洛</w:t>
            </w:r>
          </w:p>
        </w:tc>
        <w:tc>
          <w:tcPr>
            <w:tcW w:w="1941" w:type="dxa"/>
          </w:tcPr>
          <w:p w14:paraId="391A53CC" w14:textId="37EFE1C0"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325C3729" w14:textId="77777777" w:rsidTr="00583B67">
        <w:trPr>
          <w:trHeight w:val="412"/>
        </w:trPr>
        <w:tc>
          <w:tcPr>
            <w:tcW w:w="1008" w:type="dxa"/>
          </w:tcPr>
          <w:p w14:paraId="3178C55F"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11.10</w:t>
            </w:r>
          </w:p>
        </w:tc>
        <w:tc>
          <w:tcPr>
            <w:tcW w:w="1798" w:type="dxa"/>
          </w:tcPr>
          <w:p w14:paraId="69336D0F" w14:textId="77777777" w:rsidR="007E533F" w:rsidRDefault="007E533F" w:rsidP="007E533F">
            <w:pPr>
              <w:widowControl/>
              <w:jc w:val="left"/>
              <w:rPr>
                <w:rFonts w:ascii="宋体" w:eastAsia="宋体" w:hAnsi="宋体" w:cs="宋体"/>
                <w:szCs w:val="21"/>
              </w:rPr>
            </w:pPr>
            <w:r>
              <w:rPr>
                <w:rFonts w:ascii="宋体" w:eastAsia="宋体" w:hAnsi="宋体" w:cs="宋体"/>
                <w:szCs w:val="21"/>
              </w:rPr>
              <w:t>钢结构材料</w:t>
            </w:r>
          </w:p>
        </w:tc>
        <w:tc>
          <w:tcPr>
            <w:tcW w:w="4150" w:type="dxa"/>
          </w:tcPr>
          <w:p w14:paraId="5639F531" w14:textId="77777777" w:rsidR="007E533F" w:rsidRDefault="007E533F" w:rsidP="007E533F">
            <w:pPr>
              <w:widowControl/>
              <w:jc w:val="left"/>
              <w:rPr>
                <w:rFonts w:ascii="宋体" w:eastAsia="宋体" w:hAnsi="宋体" w:cs="宋体"/>
                <w:szCs w:val="21"/>
              </w:rPr>
            </w:pPr>
            <w:r>
              <w:rPr>
                <w:rFonts w:ascii="宋体" w:eastAsia="宋体" w:hAnsi="宋体" w:cs="宋体"/>
                <w:szCs w:val="21"/>
              </w:rPr>
              <w:t>宝武、鞍钢、邯钢</w:t>
            </w:r>
          </w:p>
        </w:tc>
        <w:tc>
          <w:tcPr>
            <w:tcW w:w="1941" w:type="dxa"/>
          </w:tcPr>
          <w:p w14:paraId="476FEBAA" w14:textId="54E7A31F"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60540F0D" w14:textId="77777777" w:rsidTr="00583B67">
        <w:trPr>
          <w:trHeight w:val="412"/>
        </w:trPr>
        <w:tc>
          <w:tcPr>
            <w:tcW w:w="1008" w:type="dxa"/>
          </w:tcPr>
          <w:p w14:paraId="483F638A"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11.11</w:t>
            </w:r>
          </w:p>
        </w:tc>
        <w:tc>
          <w:tcPr>
            <w:tcW w:w="1798" w:type="dxa"/>
          </w:tcPr>
          <w:p w14:paraId="020CCE22" w14:textId="77777777" w:rsidR="007E533F" w:rsidRDefault="007E533F" w:rsidP="007E533F">
            <w:pPr>
              <w:widowControl/>
              <w:jc w:val="left"/>
              <w:rPr>
                <w:rFonts w:ascii="宋体" w:eastAsia="宋体" w:hAnsi="宋体" w:cs="宋体"/>
                <w:szCs w:val="21"/>
              </w:rPr>
            </w:pPr>
            <w:r>
              <w:rPr>
                <w:rFonts w:ascii="宋体" w:eastAsia="宋体" w:hAnsi="宋体" w:cs="宋体"/>
                <w:szCs w:val="21"/>
              </w:rPr>
              <w:t>钢 轨</w:t>
            </w:r>
          </w:p>
        </w:tc>
        <w:tc>
          <w:tcPr>
            <w:tcW w:w="4150" w:type="dxa"/>
          </w:tcPr>
          <w:p w14:paraId="41F42FD5" w14:textId="77777777" w:rsidR="007E533F" w:rsidRDefault="007E533F" w:rsidP="007E533F">
            <w:pPr>
              <w:widowControl/>
              <w:jc w:val="left"/>
              <w:rPr>
                <w:rFonts w:ascii="宋体" w:eastAsia="宋体" w:hAnsi="宋体" w:cs="宋体"/>
                <w:szCs w:val="21"/>
              </w:rPr>
            </w:pPr>
            <w:r>
              <w:rPr>
                <w:rFonts w:ascii="宋体" w:eastAsia="宋体" w:hAnsi="宋体" w:cs="宋体"/>
                <w:szCs w:val="21"/>
              </w:rPr>
              <w:t>宝武、鞍钢、攀钢</w:t>
            </w:r>
          </w:p>
        </w:tc>
        <w:tc>
          <w:tcPr>
            <w:tcW w:w="1941" w:type="dxa"/>
          </w:tcPr>
          <w:p w14:paraId="0BBE8F35" w14:textId="4C803CA2"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4748FFB4" w14:textId="77777777" w:rsidTr="00583B67">
        <w:trPr>
          <w:trHeight w:val="412"/>
        </w:trPr>
        <w:tc>
          <w:tcPr>
            <w:tcW w:w="1008" w:type="dxa"/>
          </w:tcPr>
          <w:p w14:paraId="15CCBF9D"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11.12</w:t>
            </w:r>
          </w:p>
        </w:tc>
        <w:tc>
          <w:tcPr>
            <w:tcW w:w="1798" w:type="dxa"/>
          </w:tcPr>
          <w:p w14:paraId="2066A5A9"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遥控器</w:t>
            </w:r>
          </w:p>
        </w:tc>
        <w:tc>
          <w:tcPr>
            <w:tcW w:w="4150" w:type="dxa"/>
          </w:tcPr>
          <w:p w14:paraId="14224A95"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奥凯斯通、HBC</w:t>
            </w:r>
          </w:p>
        </w:tc>
        <w:tc>
          <w:tcPr>
            <w:tcW w:w="1941" w:type="dxa"/>
          </w:tcPr>
          <w:p w14:paraId="6DC77D9F" w14:textId="3E4752E6"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35D7F296" w14:textId="77777777" w:rsidTr="00583B67">
        <w:trPr>
          <w:trHeight w:val="412"/>
        </w:trPr>
        <w:tc>
          <w:tcPr>
            <w:tcW w:w="1008" w:type="dxa"/>
          </w:tcPr>
          <w:p w14:paraId="71B88F0B"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11.13</w:t>
            </w:r>
          </w:p>
        </w:tc>
        <w:tc>
          <w:tcPr>
            <w:tcW w:w="1798" w:type="dxa"/>
          </w:tcPr>
          <w:p w14:paraId="256CB07A" w14:textId="77777777" w:rsidR="007E533F" w:rsidRDefault="007E533F" w:rsidP="007E533F">
            <w:pPr>
              <w:widowControl/>
              <w:jc w:val="left"/>
              <w:rPr>
                <w:rFonts w:ascii="宋体" w:eastAsia="宋体" w:hAnsi="宋体" w:cs="宋体"/>
                <w:szCs w:val="21"/>
              </w:rPr>
            </w:pPr>
            <w:r>
              <w:rPr>
                <w:rFonts w:ascii="宋体" w:eastAsia="宋体" w:hAnsi="宋体" w:cs="宋体"/>
                <w:szCs w:val="21"/>
              </w:rPr>
              <w:t>超载控制器</w:t>
            </w:r>
          </w:p>
        </w:tc>
        <w:tc>
          <w:tcPr>
            <w:tcW w:w="4150" w:type="dxa"/>
          </w:tcPr>
          <w:p w14:paraId="65A401AC" w14:textId="77777777" w:rsidR="007E533F" w:rsidRDefault="007E533F" w:rsidP="007E533F">
            <w:pPr>
              <w:widowControl/>
              <w:jc w:val="left"/>
              <w:rPr>
                <w:rFonts w:ascii="宋体" w:eastAsia="宋体" w:hAnsi="宋体" w:cs="宋体"/>
                <w:szCs w:val="21"/>
              </w:rPr>
            </w:pPr>
            <w:r>
              <w:rPr>
                <w:rFonts w:ascii="宋体" w:eastAsia="宋体" w:hAnsi="宋体" w:cs="宋体"/>
                <w:szCs w:val="21"/>
              </w:rPr>
              <w:t>常州常欣、宁波柯力、河南恒达</w:t>
            </w:r>
          </w:p>
        </w:tc>
        <w:tc>
          <w:tcPr>
            <w:tcW w:w="1941" w:type="dxa"/>
          </w:tcPr>
          <w:p w14:paraId="117D0AED" w14:textId="210F1CA8"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57C456FE" w14:textId="77777777" w:rsidTr="00583B67">
        <w:trPr>
          <w:trHeight w:val="412"/>
        </w:trPr>
        <w:tc>
          <w:tcPr>
            <w:tcW w:w="1008" w:type="dxa"/>
          </w:tcPr>
          <w:p w14:paraId="697B7B64"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11.14</w:t>
            </w:r>
          </w:p>
        </w:tc>
        <w:tc>
          <w:tcPr>
            <w:tcW w:w="1798" w:type="dxa"/>
          </w:tcPr>
          <w:p w14:paraId="1900195B"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安全滑触线</w:t>
            </w:r>
          </w:p>
        </w:tc>
        <w:tc>
          <w:tcPr>
            <w:tcW w:w="4150" w:type="dxa"/>
          </w:tcPr>
          <w:p w14:paraId="255C10E4" w14:textId="77777777" w:rsidR="007E533F" w:rsidRDefault="007E533F" w:rsidP="007E533F">
            <w:pPr>
              <w:widowControl/>
              <w:jc w:val="left"/>
              <w:rPr>
                <w:rFonts w:ascii="宋体" w:eastAsia="宋体" w:hAnsi="宋体" w:cs="宋体"/>
                <w:szCs w:val="21"/>
              </w:rPr>
            </w:pPr>
            <w:r>
              <w:rPr>
                <w:rFonts w:ascii="宋体" w:eastAsia="宋体" w:hAnsi="宋体" w:cs="宋体" w:hint="eastAsia"/>
                <w:szCs w:val="21"/>
              </w:rPr>
              <w:t>汉发、无锡安能、郑州宏峰</w:t>
            </w:r>
          </w:p>
        </w:tc>
        <w:tc>
          <w:tcPr>
            <w:tcW w:w="1941" w:type="dxa"/>
          </w:tcPr>
          <w:p w14:paraId="425CA6A5" w14:textId="4485C7DA" w:rsidR="007E533F" w:rsidRDefault="007E533F" w:rsidP="007E533F">
            <w:pPr>
              <w:widowControl/>
              <w:jc w:val="left"/>
              <w:rPr>
                <w:rFonts w:ascii="宋体" w:eastAsia="宋体" w:hAnsi="宋体" w:cs="宋体"/>
                <w:szCs w:val="21"/>
              </w:rPr>
            </w:pPr>
            <w:r>
              <w:rPr>
                <w:rFonts w:ascii="宋体" w:eastAsia="宋体" w:hAnsi="宋体" w:cs="宋体"/>
                <w:szCs w:val="21"/>
              </w:rPr>
              <w:t>同等质量或者以上</w:t>
            </w:r>
          </w:p>
        </w:tc>
      </w:tr>
      <w:tr w:rsidR="007E533F" w14:paraId="7EB6EE38" w14:textId="77777777" w:rsidTr="00583B67">
        <w:trPr>
          <w:trHeight w:val="436"/>
        </w:trPr>
        <w:tc>
          <w:tcPr>
            <w:tcW w:w="8897" w:type="dxa"/>
            <w:gridSpan w:val="4"/>
          </w:tcPr>
          <w:p w14:paraId="64730899" w14:textId="77777777" w:rsidR="007E533F" w:rsidRDefault="007E533F" w:rsidP="007E533F">
            <w:pPr>
              <w:widowControl/>
              <w:jc w:val="left"/>
              <w:rPr>
                <w:rFonts w:ascii="宋体" w:eastAsia="宋体" w:hAnsi="宋体" w:cs="宋体"/>
                <w:szCs w:val="21"/>
              </w:rPr>
            </w:pPr>
          </w:p>
        </w:tc>
      </w:tr>
    </w:tbl>
    <w:p w14:paraId="36BCA605" w14:textId="77777777" w:rsidR="006E2F51" w:rsidRDefault="00761B21">
      <w:pPr>
        <w:pStyle w:val="1"/>
        <w:spacing w:before="0" w:after="0" w:line="240" w:lineRule="auto"/>
        <w:rPr>
          <w:rFonts w:ascii="宋体" w:eastAsia="宋体" w:hAnsi="宋体" w:cs="宋体"/>
          <w:sz w:val="28"/>
          <w:szCs w:val="28"/>
        </w:rPr>
      </w:pPr>
      <w:bookmarkStart w:id="18" w:name="_Toc28109"/>
      <w:r>
        <w:rPr>
          <w:rFonts w:ascii="宋体" w:eastAsia="宋体" w:hAnsi="宋体" w:cs="宋体"/>
          <w:sz w:val="28"/>
          <w:szCs w:val="28"/>
        </w:rPr>
        <w:t>12.质量保证、监制、检验</w:t>
      </w:r>
      <w:bookmarkEnd w:id="18"/>
    </w:p>
    <w:p w14:paraId="6B25732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sz w:val="28"/>
          <w:szCs w:val="28"/>
        </w:rPr>
        <w:t>12.1投标方应建立贯穿整个建造过程的全面质量管理体系，招标方有权要求投标方对其质量管理体系进行改进。</w:t>
      </w:r>
    </w:p>
    <w:p w14:paraId="23F229D2"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sz w:val="28"/>
          <w:szCs w:val="28"/>
        </w:rPr>
        <w:t>12.2设备制造的监制</w:t>
      </w:r>
    </w:p>
    <w:p w14:paraId="4AC69E37"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sz w:val="28"/>
          <w:szCs w:val="28"/>
        </w:rPr>
        <w:t>12.2.1 在产品的设计、制造过程中，严格执行标准，并根据产品具体要求，建立完善的质量保证体系,实施全过程控制，满足招标方对产品服务的质量保证要求。</w:t>
      </w:r>
    </w:p>
    <w:p w14:paraId="69739F7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sz w:val="28"/>
          <w:szCs w:val="28"/>
        </w:rPr>
        <w:t>12.2.2投标方向招标方提供设计、制造检验标准及检验项目表，招标方有权对其进行补充。</w:t>
      </w:r>
    </w:p>
    <w:p w14:paraId="7B1FE9E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sz w:val="28"/>
          <w:szCs w:val="28"/>
        </w:rPr>
        <w:t>12.2.3招标方有权派人到投标方工厂根据本文件中规定的设计、制造及检验标准对设备制造过程中的产品质量进行监制和抽检，对其检验结果指出整改意见，投标方须及时整改或协商处理。</w:t>
      </w:r>
    </w:p>
    <w:p w14:paraId="099AE660"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sz w:val="28"/>
          <w:szCs w:val="28"/>
        </w:rPr>
        <w:t>12.2.4 投标方向招标方参加监制、检验、试运转人员提供必要的工具、工作条件。</w:t>
      </w:r>
    </w:p>
    <w:p w14:paraId="3A78CBE1"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sz w:val="28"/>
          <w:szCs w:val="28"/>
        </w:rPr>
        <w:lastRenderedPageBreak/>
        <w:t>12.2.5 招标方检验人员在投标方工厂的检验并不能免除投标方对产品的责任。</w:t>
      </w:r>
    </w:p>
    <w:p w14:paraId="35B8BEF5" w14:textId="77777777" w:rsidR="006E2F51" w:rsidRDefault="00761B21">
      <w:pPr>
        <w:pStyle w:val="1"/>
        <w:spacing w:before="0" w:after="0" w:line="240" w:lineRule="auto"/>
        <w:rPr>
          <w:rFonts w:ascii="宋体" w:eastAsia="宋体" w:hAnsi="宋体" w:cs="宋体"/>
          <w:sz w:val="28"/>
          <w:szCs w:val="28"/>
        </w:rPr>
      </w:pPr>
      <w:bookmarkStart w:id="19" w:name="_Toc19750"/>
      <w:r>
        <w:rPr>
          <w:rFonts w:ascii="宋体" w:eastAsia="宋体" w:hAnsi="宋体" w:cs="宋体" w:hint="eastAsia"/>
          <w:sz w:val="28"/>
          <w:szCs w:val="28"/>
        </w:rPr>
        <w:t>13.安装、验收及培训</w:t>
      </w:r>
      <w:bookmarkEnd w:id="19"/>
    </w:p>
    <w:p w14:paraId="0014D0B4"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13.1 预验收</w:t>
      </w:r>
    </w:p>
    <w:p w14:paraId="23DE20C2"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13.1.1 在投标方完成设备制造发运之前，在投标方工厂按国际标准或行业标准验收进行预验收。预验收合格后方可包装运输。</w:t>
      </w:r>
    </w:p>
    <w:p w14:paraId="1EA948C3"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13.1.2 在预验收前，投标方应完成整台设备的部件组装、调试、出厂检测等工作，设备具备预验收条件，并为预验收作好各项准备工作。</w:t>
      </w:r>
    </w:p>
    <w:p w14:paraId="7F53D26B"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13.1.3验收内容</w:t>
      </w:r>
    </w:p>
    <w:tbl>
      <w:tblPr>
        <w:tblStyle w:val="a3"/>
        <w:tblW w:w="8518" w:type="dxa"/>
        <w:tblLook w:val="04A0" w:firstRow="1" w:lastRow="0" w:firstColumn="1" w:lastColumn="0" w:noHBand="0" w:noVBand="1"/>
      </w:tblPr>
      <w:tblGrid>
        <w:gridCol w:w="1464"/>
        <w:gridCol w:w="5287"/>
        <w:gridCol w:w="1767"/>
      </w:tblGrid>
      <w:tr w:rsidR="006E2F51" w14:paraId="7B983E32" w14:textId="77777777">
        <w:trPr>
          <w:trHeight w:val="478"/>
        </w:trPr>
        <w:tc>
          <w:tcPr>
            <w:tcW w:w="1464" w:type="dxa"/>
          </w:tcPr>
          <w:p w14:paraId="1264BCDD" w14:textId="77777777" w:rsidR="006E2F51" w:rsidRDefault="00761B21">
            <w:pPr>
              <w:widowControl/>
              <w:jc w:val="left"/>
              <w:rPr>
                <w:rFonts w:ascii="宋体" w:eastAsia="宋体" w:hAnsi="宋体" w:cs="宋体"/>
                <w:szCs w:val="21"/>
              </w:rPr>
            </w:pPr>
            <w:r>
              <w:rPr>
                <w:rFonts w:ascii="宋体" w:eastAsia="宋体" w:hAnsi="宋体" w:cs="宋体" w:hint="eastAsia"/>
                <w:szCs w:val="21"/>
              </w:rPr>
              <w:t>序号</w:t>
            </w:r>
          </w:p>
        </w:tc>
        <w:tc>
          <w:tcPr>
            <w:tcW w:w="5287" w:type="dxa"/>
          </w:tcPr>
          <w:p w14:paraId="543B0BC0" w14:textId="77777777" w:rsidR="006E2F51" w:rsidRDefault="00761B21">
            <w:pPr>
              <w:widowControl/>
              <w:jc w:val="left"/>
              <w:rPr>
                <w:rFonts w:ascii="宋体" w:eastAsia="宋体" w:hAnsi="宋体" w:cs="宋体"/>
                <w:szCs w:val="21"/>
              </w:rPr>
            </w:pPr>
            <w:r>
              <w:rPr>
                <w:rFonts w:ascii="宋体" w:eastAsia="宋体" w:hAnsi="宋体" w:cs="宋体" w:hint="eastAsia"/>
                <w:szCs w:val="21"/>
              </w:rPr>
              <w:t>预验收项目</w:t>
            </w:r>
          </w:p>
        </w:tc>
        <w:tc>
          <w:tcPr>
            <w:tcW w:w="1767" w:type="dxa"/>
          </w:tcPr>
          <w:p w14:paraId="154D2607"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备注</w:t>
            </w:r>
          </w:p>
        </w:tc>
      </w:tr>
      <w:tr w:rsidR="006E2F51" w14:paraId="455A72C1" w14:textId="77777777">
        <w:trPr>
          <w:trHeight w:val="478"/>
        </w:trPr>
        <w:tc>
          <w:tcPr>
            <w:tcW w:w="1464" w:type="dxa"/>
          </w:tcPr>
          <w:p w14:paraId="2814ABE0"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13.1.3.1</w:t>
            </w:r>
          </w:p>
        </w:tc>
        <w:tc>
          <w:tcPr>
            <w:tcW w:w="5287" w:type="dxa"/>
          </w:tcPr>
          <w:p w14:paraId="0DD8F3FB" w14:textId="77777777" w:rsidR="006E2F51" w:rsidRDefault="00761B21">
            <w:pPr>
              <w:widowControl/>
              <w:jc w:val="left"/>
              <w:rPr>
                <w:rFonts w:ascii="宋体" w:eastAsia="宋体" w:hAnsi="宋体" w:cs="宋体"/>
                <w:szCs w:val="21"/>
              </w:rPr>
            </w:pPr>
            <w:r>
              <w:rPr>
                <w:rFonts w:ascii="宋体" w:eastAsia="宋体" w:hAnsi="宋体" w:cs="宋体" w:hint="eastAsia"/>
                <w:szCs w:val="21"/>
              </w:rPr>
              <w:t>主要钢结构及主要焊缝检测报告</w:t>
            </w:r>
          </w:p>
        </w:tc>
        <w:tc>
          <w:tcPr>
            <w:tcW w:w="1767" w:type="dxa"/>
          </w:tcPr>
          <w:p w14:paraId="5B8732D2" w14:textId="77777777" w:rsidR="006E2F51" w:rsidRDefault="006E2F51">
            <w:pPr>
              <w:widowControl/>
              <w:jc w:val="left"/>
              <w:rPr>
                <w:rFonts w:ascii="宋体" w:eastAsia="宋体" w:hAnsi="宋体" w:cs="宋体"/>
                <w:szCs w:val="21"/>
              </w:rPr>
            </w:pPr>
          </w:p>
        </w:tc>
      </w:tr>
      <w:tr w:rsidR="006E2F51" w14:paraId="7BA832F2" w14:textId="77777777">
        <w:trPr>
          <w:trHeight w:val="478"/>
        </w:trPr>
        <w:tc>
          <w:tcPr>
            <w:tcW w:w="1464" w:type="dxa"/>
          </w:tcPr>
          <w:p w14:paraId="205275DB"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13.1.3.2</w:t>
            </w:r>
          </w:p>
        </w:tc>
        <w:tc>
          <w:tcPr>
            <w:tcW w:w="5287" w:type="dxa"/>
          </w:tcPr>
          <w:p w14:paraId="3DBF7118"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外购标准件合格证明资料</w:t>
            </w:r>
          </w:p>
        </w:tc>
        <w:tc>
          <w:tcPr>
            <w:tcW w:w="1767" w:type="dxa"/>
          </w:tcPr>
          <w:p w14:paraId="1C92A809" w14:textId="77777777" w:rsidR="006E2F51" w:rsidRDefault="006E2F51">
            <w:pPr>
              <w:widowControl/>
              <w:jc w:val="left"/>
              <w:rPr>
                <w:rFonts w:ascii="宋体" w:eastAsia="宋体" w:hAnsi="宋体" w:cs="宋体"/>
                <w:szCs w:val="21"/>
              </w:rPr>
            </w:pPr>
          </w:p>
        </w:tc>
      </w:tr>
      <w:tr w:rsidR="006E2F51" w14:paraId="14C83902" w14:textId="77777777">
        <w:trPr>
          <w:trHeight w:val="478"/>
        </w:trPr>
        <w:tc>
          <w:tcPr>
            <w:tcW w:w="1464" w:type="dxa"/>
          </w:tcPr>
          <w:p w14:paraId="7728C2C5"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13.1.3.3</w:t>
            </w:r>
          </w:p>
        </w:tc>
        <w:tc>
          <w:tcPr>
            <w:tcW w:w="5287" w:type="dxa"/>
          </w:tcPr>
          <w:p w14:paraId="04C57FE0"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外购非标件检验报告</w:t>
            </w:r>
          </w:p>
        </w:tc>
        <w:tc>
          <w:tcPr>
            <w:tcW w:w="1767" w:type="dxa"/>
          </w:tcPr>
          <w:p w14:paraId="0470105A" w14:textId="77777777" w:rsidR="006E2F51" w:rsidRDefault="006E2F51">
            <w:pPr>
              <w:widowControl/>
              <w:jc w:val="left"/>
              <w:rPr>
                <w:rFonts w:ascii="宋体" w:eastAsia="宋体" w:hAnsi="宋体" w:cs="宋体"/>
                <w:szCs w:val="21"/>
              </w:rPr>
            </w:pPr>
          </w:p>
        </w:tc>
      </w:tr>
      <w:tr w:rsidR="006E2F51" w14:paraId="5CCAAF75" w14:textId="77777777">
        <w:trPr>
          <w:trHeight w:val="478"/>
        </w:trPr>
        <w:tc>
          <w:tcPr>
            <w:tcW w:w="1464" w:type="dxa"/>
          </w:tcPr>
          <w:p w14:paraId="14B95F5A"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13.1.3.4</w:t>
            </w:r>
          </w:p>
        </w:tc>
        <w:tc>
          <w:tcPr>
            <w:tcW w:w="5287" w:type="dxa"/>
          </w:tcPr>
          <w:p w14:paraId="2ADE2B1F" w14:textId="77777777" w:rsidR="006E2F51" w:rsidRDefault="00761B21">
            <w:pPr>
              <w:widowControl/>
              <w:jc w:val="left"/>
              <w:rPr>
                <w:rFonts w:ascii="宋体" w:eastAsia="宋体" w:hAnsi="宋体" w:cs="宋体"/>
                <w:szCs w:val="21"/>
              </w:rPr>
            </w:pPr>
            <w:r>
              <w:rPr>
                <w:rFonts w:ascii="宋体" w:eastAsia="宋体" w:hAnsi="宋体" w:cs="宋体" w:hint="eastAsia"/>
                <w:szCs w:val="21"/>
              </w:rPr>
              <w:t>热处理检验报告</w:t>
            </w:r>
          </w:p>
        </w:tc>
        <w:tc>
          <w:tcPr>
            <w:tcW w:w="1767" w:type="dxa"/>
          </w:tcPr>
          <w:p w14:paraId="76262278" w14:textId="77777777" w:rsidR="006E2F51" w:rsidRDefault="006E2F51">
            <w:pPr>
              <w:widowControl/>
              <w:jc w:val="left"/>
              <w:rPr>
                <w:rFonts w:ascii="宋体" w:eastAsia="宋体" w:hAnsi="宋体" w:cs="宋体"/>
                <w:szCs w:val="21"/>
              </w:rPr>
            </w:pPr>
          </w:p>
        </w:tc>
      </w:tr>
      <w:tr w:rsidR="006E2F51" w14:paraId="7943F501" w14:textId="77777777">
        <w:trPr>
          <w:trHeight w:val="478"/>
        </w:trPr>
        <w:tc>
          <w:tcPr>
            <w:tcW w:w="1464" w:type="dxa"/>
          </w:tcPr>
          <w:p w14:paraId="5664C481"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13.1.3.5</w:t>
            </w:r>
          </w:p>
        </w:tc>
        <w:tc>
          <w:tcPr>
            <w:tcW w:w="5287" w:type="dxa"/>
          </w:tcPr>
          <w:p w14:paraId="63F2912A" w14:textId="77777777" w:rsidR="006E2F51" w:rsidRDefault="00761B21">
            <w:pPr>
              <w:widowControl/>
              <w:jc w:val="left"/>
              <w:rPr>
                <w:rFonts w:ascii="宋体" w:eastAsia="宋体" w:hAnsi="宋体" w:cs="宋体"/>
                <w:szCs w:val="21"/>
              </w:rPr>
            </w:pPr>
            <w:r>
              <w:rPr>
                <w:rFonts w:ascii="宋体" w:eastAsia="宋体" w:hAnsi="宋体" w:cs="宋体" w:hint="eastAsia"/>
                <w:szCs w:val="21"/>
              </w:rPr>
              <w:t>钢材入厂复验报告</w:t>
            </w:r>
          </w:p>
        </w:tc>
        <w:tc>
          <w:tcPr>
            <w:tcW w:w="1767" w:type="dxa"/>
          </w:tcPr>
          <w:p w14:paraId="5A678C7F" w14:textId="77777777" w:rsidR="006E2F51" w:rsidRDefault="006E2F51">
            <w:pPr>
              <w:widowControl/>
              <w:jc w:val="left"/>
              <w:rPr>
                <w:rFonts w:ascii="宋体" w:eastAsia="宋体" w:hAnsi="宋体" w:cs="宋体"/>
                <w:szCs w:val="21"/>
              </w:rPr>
            </w:pPr>
          </w:p>
        </w:tc>
      </w:tr>
      <w:tr w:rsidR="006E2F51" w14:paraId="60E39C83" w14:textId="77777777">
        <w:trPr>
          <w:trHeight w:val="478"/>
        </w:trPr>
        <w:tc>
          <w:tcPr>
            <w:tcW w:w="1464" w:type="dxa"/>
          </w:tcPr>
          <w:p w14:paraId="21D9D06E"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13.1.3.6</w:t>
            </w:r>
          </w:p>
        </w:tc>
        <w:tc>
          <w:tcPr>
            <w:tcW w:w="5287" w:type="dxa"/>
          </w:tcPr>
          <w:p w14:paraId="3927A753" w14:textId="77777777" w:rsidR="006E2F51" w:rsidRDefault="00761B21">
            <w:pPr>
              <w:widowControl/>
              <w:jc w:val="left"/>
              <w:rPr>
                <w:rFonts w:ascii="宋体" w:eastAsia="宋体" w:hAnsi="宋体" w:cs="宋体"/>
                <w:szCs w:val="21"/>
              </w:rPr>
            </w:pPr>
            <w:r>
              <w:rPr>
                <w:rFonts w:ascii="宋体" w:eastAsia="宋体" w:hAnsi="宋体" w:cs="宋体" w:hint="eastAsia"/>
                <w:szCs w:val="21"/>
              </w:rPr>
              <w:t>涂装检验报告</w:t>
            </w:r>
          </w:p>
        </w:tc>
        <w:tc>
          <w:tcPr>
            <w:tcW w:w="1767" w:type="dxa"/>
          </w:tcPr>
          <w:p w14:paraId="3AB06CB9" w14:textId="77777777" w:rsidR="006E2F51" w:rsidRDefault="006E2F51">
            <w:pPr>
              <w:widowControl/>
              <w:jc w:val="left"/>
              <w:rPr>
                <w:rFonts w:ascii="宋体" w:eastAsia="宋体" w:hAnsi="宋体" w:cs="宋体"/>
                <w:szCs w:val="21"/>
              </w:rPr>
            </w:pPr>
          </w:p>
        </w:tc>
      </w:tr>
      <w:tr w:rsidR="006E2F51" w14:paraId="49E4DCAD" w14:textId="77777777">
        <w:trPr>
          <w:trHeight w:val="478"/>
        </w:trPr>
        <w:tc>
          <w:tcPr>
            <w:tcW w:w="1464" w:type="dxa"/>
          </w:tcPr>
          <w:p w14:paraId="0C0415F4"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13.1.3.7</w:t>
            </w:r>
          </w:p>
        </w:tc>
        <w:tc>
          <w:tcPr>
            <w:tcW w:w="5287" w:type="dxa"/>
          </w:tcPr>
          <w:p w14:paraId="30028E7A" w14:textId="77777777" w:rsidR="006E2F51" w:rsidRDefault="00761B21">
            <w:pPr>
              <w:widowControl/>
              <w:jc w:val="left"/>
              <w:rPr>
                <w:rFonts w:ascii="宋体" w:eastAsia="宋体" w:hAnsi="宋体" w:cs="宋体"/>
                <w:szCs w:val="21"/>
              </w:rPr>
            </w:pPr>
            <w:r>
              <w:rPr>
                <w:rFonts w:ascii="宋体" w:eastAsia="宋体" w:hAnsi="宋体" w:cs="宋体" w:hint="eastAsia"/>
                <w:szCs w:val="21"/>
              </w:rPr>
              <w:t>关键工序自检报告</w:t>
            </w:r>
          </w:p>
        </w:tc>
        <w:tc>
          <w:tcPr>
            <w:tcW w:w="1767" w:type="dxa"/>
          </w:tcPr>
          <w:p w14:paraId="4CCC5A49" w14:textId="77777777" w:rsidR="006E2F51" w:rsidRDefault="006E2F51">
            <w:pPr>
              <w:widowControl/>
              <w:jc w:val="left"/>
              <w:rPr>
                <w:rFonts w:ascii="宋体" w:eastAsia="宋体" w:hAnsi="宋体" w:cs="宋体"/>
                <w:szCs w:val="21"/>
              </w:rPr>
            </w:pPr>
          </w:p>
        </w:tc>
      </w:tr>
      <w:tr w:rsidR="006E2F51" w14:paraId="5C624799" w14:textId="77777777">
        <w:trPr>
          <w:trHeight w:val="478"/>
        </w:trPr>
        <w:tc>
          <w:tcPr>
            <w:tcW w:w="1464" w:type="dxa"/>
          </w:tcPr>
          <w:p w14:paraId="51F9E198"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13.1.3.8</w:t>
            </w:r>
          </w:p>
        </w:tc>
        <w:tc>
          <w:tcPr>
            <w:tcW w:w="5287" w:type="dxa"/>
          </w:tcPr>
          <w:p w14:paraId="383689F2" w14:textId="77777777" w:rsidR="006E2F51" w:rsidRDefault="00761B21">
            <w:pPr>
              <w:widowControl/>
              <w:jc w:val="left"/>
              <w:rPr>
                <w:rFonts w:ascii="宋体" w:eastAsia="宋体" w:hAnsi="宋体" w:cs="宋体"/>
                <w:szCs w:val="21"/>
              </w:rPr>
            </w:pPr>
            <w:r>
              <w:rPr>
                <w:rFonts w:ascii="宋体" w:eastAsia="宋体" w:hAnsi="宋体" w:cs="宋体" w:hint="eastAsia"/>
                <w:szCs w:val="21"/>
              </w:rPr>
              <w:t>设备主要配置清单符合性确认</w:t>
            </w:r>
          </w:p>
        </w:tc>
        <w:tc>
          <w:tcPr>
            <w:tcW w:w="1767" w:type="dxa"/>
          </w:tcPr>
          <w:p w14:paraId="5B9E2E87" w14:textId="77777777" w:rsidR="006E2F51" w:rsidRDefault="006E2F51">
            <w:pPr>
              <w:widowControl/>
              <w:jc w:val="left"/>
              <w:rPr>
                <w:rFonts w:ascii="宋体" w:eastAsia="宋体" w:hAnsi="宋体" w:cs="宋体"/>
                <w:szCs w:val="21"/>
              </w:rPr>
            </w:pPr>
          </w:p>
        </w:tc>
      </w:tr>
      <w:tr w:rsidR="006E2F51" w14:paraId="576B61B6" w14:textId="77777777">
        <w:trPr>
          <w:trHeight w:val="478"/>
        </w:trPr>
        <w:tc>
          <w:tcPr>
            <w:tcW w:w="1464" w:type="dxa"/>
          </w:tcPr>
          <w:p w14:paraId="1C5215ED"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13.1.3.9</w:t>
            </w:r>
          </w:p>
        </w:tc>
        <w:tc>
          <w:tcPr>
            <w:tcW w:w="5287" w:type="dxa"/>
          </w:tcPr>
          <w:p w14:paraId="1E340618" w14:textId="77777777" w:rsidR="006E2F51" w:rsidRDefault="00761B21">
            <w:pPr>
              <w:widowControl/>
              <w:jc w:val="left"/>
              <w:rPr>
                <w:rFonts w:ascii="宋体" w:eastAsia="宋体" w:hAnsi="宋体" w:cs="宋体"/>
                <w:szCs w:val="21"/>
              </w:rPr>
            </w:pPr>
            <w:r>
              <w:rPr>
                <w:rFonts w:ascii="宋体" w:eastAsia="宋体" w:hAnsi="宋体" w:cs="宋体" w:hint="eastAsia"/>
                <w:szCs w:val="21"/>
              </w:rPr>
              <w:t>主要技术资料与实物符合性确认</w:t>
            </w:r>
          </w:p>
        </w:tc>
        <w:tc>
          <w:tcPr>
            <w:tcW w:w="1767" w:type="dxa"/>
          </w:tcPr>
          <w:p w14:paraId="0B78170B" w14:textId="77777777" w:rsidR="006E2F51" w:rsidRDefault="006E2F51">
            <w:pPr>
              <w:widowControl/>
              <w:jc w:val="left"/>
              <w:rPr>
                <w:rFonts w:ascii="宋体" w:eastAsia="宋体" w:hAnsi="宋体" w:cs="宋体"/>
                <w:szCs w:val="21"/>
              </w:rPr>
            </w:pPr>
          </w:p>
        </w:tc>
      </w:tr>
      <w:tr w:rsidR="006E2F51" w14:paraId="1E4E3396" w14:textId="77777777">
        <w:trPr>
          <w:trHeight w:val="504"/>
        </w:trPr>
        <w:tc>
          <w:tcPr>
            <w:tcW w:w="1464" w:type="dxa"/>
          </w:tcPr>
          <w:p w14:paraId="7DFC13F7" w14:textId="77777777" w:rsidR="006E2F51" w:rsidRDefault="00761B21">
            <w:pPr>
              <w:widowControl/>
              <w:jc w:val="left"/>
              <w:rPr>
                <w:rFonts w:ascii="宋体" w:eastAsia="宋体" w:hAnsi="宋体" w:cs="宋体"/>
                <w:szCs w:val="21"/>
              </w:rPr>
            </w:pPr>
            <w:r>
              <w:rPr>
                <w:rFonts w:ascii="宋体" w:eastAsia="宋体" w:hAnsi="宋体" w:cs="宋体" w:hint="eastAsia"/>
                <w:szCs w:val="21"/>
              </w:rPr>
              <w:t>13.1.3.10</w:t>
            </w:r>
          </w:p>
        </w:tc>
        <w:tc>
          <w:tcPr>
            <w:tcW w:w="5287" w:type="dxa"/>
          </w:tcPr>
          <w:p w14:paraId="418D21AD" w14:textId="77777777" w:rsidR="006E2F51" w:rsidRDefault="00761B21">
            <w:pPr>
              <w:widowControl/>
              <w:jc w:val="left"/>
              <w:rPr>
                <w:rFonts w:ascii="宋体" w:eastAsia="宋体" w:hAnsi="宋体" w:cs="宋体"/>
                <w:szCs w:val="21"/>
              </w:rPr>
            </w:pPr>
            <w:r>
              <w:rPr>
                <w:rFonts w:ascii="宋体" w:eastAsia="宋体" w:hAnsi="宋体" w:cs="宋体" w:hint="eastAsia"/>
                <w:szCs w:val="21"/>
              </w:rPr>
              <w:t>可进入的钢结构件内部质量确认</w:t>
            </w:r>
          </w:p>
        </w:tc>
        <w:tc>
          <w:tcPr>
            <w:tcW w:w="1767" w:type="dxa"/>
          </w:tcPr>
          <w:p w14:paraId="6BF55C98" w14:textId="77777777" w:rsidR="006E2F51" w:rsidRDefault="006E2F51">
            <w:pPr>
              <w:widowControl/>
              <w:jc w:val="left"/>
              <w:rPr>
                <w:rFonts w:ascii="宋体" w:eastAsia="宋体" w:hAnsi="宋体" w:cs="宋体"/>
                <w:szCs w:val="21"/>
              </w:rPr>
            </w:pPr>
          </w:p>
        </w:tc>
      </w:tr>
    </w:tbl>
    <w:p w14:paraId="5877984E"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13.2 安装、调试，请投标方在投标文件中提供安全施工方案。设备到招标方后,投标方须在招标方通知的日期内派人员到招标方进行设备的安装、调试，直至整台设备进入正常工作状态。</w:t>
      </w:r>
    </w:p>
    <w:p w14:paraId="2526BD3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13.3终验收</w:t>
      </w:r>
    </w:p>
    <w:p w14:paraId="1472C47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13.3.1设备安装调试完后按国家标准及本项目验收大纲验收。</w:t>
      </w:r>
    </w:p>
    <w:p w14:paraId="071629A5"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13.3.2目测检查:所有重要部分的规格和状态是否符合要求。检查时，不必拆开部件，但应打开正常维护和检查时应打开的护罩。</w:t>
      </w:r>
    </w:p>
    <w:p w14:paraId="20DA51B1"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13.3.3载荷试验:按照国家标准所规定的静载荷和动载荷试验方法进行验收。</w:t>
      </w:r>
    </w:p>
    <w:p w14:paraId="32AA13C8"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13.3.4 整车检验:投标方负责联系特种设备检验机构按中华人民共和国《起重机试验规范和程序》验收。通过验收并取得合格的检验报告，并办理特种设备使用登记证。</w:t>
      </w:r>
    </w:p>
    <w:p w14:paraId="6EE637A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13.4 投标方对招标方操作人员进行技术培训，培训内容须有纸质或电子版培训资料，包括但不限于:</w:t>
      </w:r>
    </w:p>
    <w:p w14:paraId="3ED40A31"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13.4.1设备的机械和电气保养、维修基本知识。</w:t>
      </w:r>
    </w:p>
    <w:p w14:paraId="62C6DF85"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13.4.2设备工艺参数的设定和调整方法。</w:t>
      </w:r>
    </w:p>
    <w:p w14:paraId="31761FE0"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13.4.3设备的日常保养和一般故障的修理排除方法。</w:t>
      </w:r>
    </w:p>
    <w:p w14:paraId="25CE1EC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13.4.4设备操作及维护保养方法和注意事项。</w:t>
      </w:r>
    </w:p>
    <w:p w14:paraId="5290C642" w14:textId="77777777" w:rsidR="006E2F51" w:rsidRDefault="00761B21">
      <w:pPr>
        <w:pStyle w:val="1"/>
        <w:spacing w:before="0" w:after="0" w:line="240" w:lineRule="auto"/>
        <w:rPr>
          <w:rFonts w:ascii="宋体" w:eastAsia="宋体" w:hAnsi="宋体" w:cs="宋体"/>
          <w:sz w:val="28"/>
          <w:szCs w:val="28"/>
        </w:rPr>
      </w:pPr>
      <w:bookmarkStart w:id="20" w:name="_Toc5760"/>
      <w:r>
        <w:rPr>
          <w:rFonts w:ascii="宋体" w:eastAsia="宋体" w:hAnsi="宋体" w:cs="宋体" w:hint="eastAsia"/>
          <w:sz w:val="28"/>
          <w:szCs w:val="28"/>
        </w:rPr>
        <w:t>15.技术资料要求</w:t>
      </w:r>
      <w:bookmarkEnd w:id="20"/>
    </w:p>
    <w:p w14:paraId="3307981F"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15.1 合同签订后，投标方按合同约定的设计、制造安装调试进度及最终的竣工时间，分阶段及时提供包括但不限于下表资料:</w:t>
      </w:r>
    </w:p>
    <w:tbl>
      <w:tblPr>
        <w:tblStyle w:val="a3"/>
        <w:tblW w:w="8419" w:type="dxa"/>
        <w:tblLook w:val="04A0" w:firstRow="1" w:lastRow="0" w:firstColumn="1" w:lastColumn="0" w:noHBand="0" w:noVBand="1"/>
      </w:tblPr>
      <w:tblGrid>
        <w:gridCol w:w="1403"/>
        <w:gridCol w:w="4546"/>
        <w:gridCol w:w="1182"/>
        <w:gridCol w:w="1288"/>
      </w:tblGrid>
      <w:tr w:rsidR="006E2F51" w14:paraId="33EE9856" w14:textId="77777777">
        <w:trPr>
          <w:trHeight w:val="408"/>
        </w:trPr>
        <w:tc>
          <w:tcPr>
            <w:tcW w:w="1403" w:type="dxa"/>
          </w:tcPr>
          <w:p w14:paraId="5C3950D0" w14:textId="77777777" w:rsidR="006E2F51" w:rsidRDefault="00761B21">
            <w:pPr>
              <w:widowControl/>
              <w:jc w:val="left"/>
              <w:rPr>
                <w:rFonts w:ascii="宋体" w:eastAsia="宋体" w:hAnsi="宋体" w:cs="宋体"/>
                <w:szCs w:val="21"/>
              </w:rPr>
            </w:pPr>
            <w:r>
              <w:rPr>
                <w:rFonts w:ascii="宋体" w:eastAsia="宋体" w:hAnsi="宋体" w:cs="宋体" w:hint="eastAsia"/>
                <w:szCs w:val="21"/>
              </w:rPr>
              <w:t>序号</w:t>
            </w:r>
          </w:p>
        </w:tc>
        <w:tc>
          <w:tcPr>
            <w:tcW w:w="4546" w:type="dxa"/>
          </w:tcPr>
          <w:p w14:paraId="3BECF8B0" w14:textId="77777777" w:rsidR="006E2F51" w:rsidRDefault="00761B21">
            <w:pPr>
              <w:widowControl/>
              <w:jc w:val="left"/>
              <w:rPr>
                <w:rFonts w:ascii="宋体" w:eastAsia="宋体" w:hAnsi="宋体" w:cs="宋体"/>
                <w:szCs w:val="21"/>
              </w:rPr>
            </w:pPr>
            <w:r>
              <w:rPr>
                <w:rFonts w:ascii="宋体" w:eastAsia="宋体" w:hAnsi="宋体" w:cs="宋体" w:hint="eastAsia"/>
                <w:szCs w:val="21"/>
              </w:rPr>
              <w:t>资料名称与内容</w:t>
            </w:r>
          </w:p>
        </w:tc>
        <w:tc>
          <w:tcPr>
            <w:tcW w:w="1182" w:type="dxa"/>
          </w:tcPr>
          <w:p w14:paraId="3C7B08DA" w14:textId="77777777" w:rsidR="006E2F51" w:rsidRDefault="00761B21">
            <w:pPr>
              <w:widowControl/>
              <w:jc w:val="left"/>
              <w:rPr>
                <w:rFonts w:ascii="宋体" w:eastAsia="宋体" w:hAnsi="宋体" w:cs="宋体"/>
                <w:szCs w:val="21"/>
              </w:rPr>
            </w:pPr>
            <w:r>
              <w:rPr>
                <w:rFonts w:ascii="宋体" w:eastAsia="宋体" w:hAnsi="宋体" w:cs="宋体" w:hint="eastAsia"/>
                <w:szCs w:val="21"/>
              </w:rPr>
              <w:t>份数</w:t>
            </w:r>
          </w:p>
        </w:tc>
        <w:tc>
          <w:tcPr>
            <w:tcW w:w="1288" w:type="dxa"/>
          </w:tcPr>
          <w:p w14:paraId="57C5946E"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备注</w:t>
            </w:r>
          </w:p>
        </w:tc>
      </w:tr>
      <w:tr w:rsidR="006E2F51" w14:paraId="180F0235" w14:textId="77777777">
        <w:trPr>
          <w:trHeight w:val="408"/>
        </w:trPr>
        <w:tc>
          <w:tcPr>
            <w:tcW w:w="1403" w:type="dxa"/>
            <w:shd w:val="clear" w:color="auto" w:fill="auto"/>
          </w:tcPr>
          <w:p w14:paraId="3BE3C1E3"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15.1.1</w:t>
            </w:r>
          </w:p>
        </w:tc>
        <w:tc>
          <w:tcPr>
            <w:tcW w:w="4546" w:type="dxa"/>
          </w:tcPr>
          <w:p w14:paraId="1FC49D5B" w14:textId="77777777" w:rsidR="006E2F51" w:rsidRDefault="00761B21">
            <w:pPr>
              <w:widowControl/>
              <w:jc w:val="left"/>
              <w:rPr>
                <w:rFonts w:ascii="宋体" w:eastAsia="宋体" w:hAnsi="宋体" w:cs="宋体"/>
                <w:szCs w:val="21"/>
              </w:rPr>
            </w:pPr>
            <w:r>
              <w:rPr>
                <w:rFonts w:ascii="宋体" w:eastAsia="宋体" w:hAnsi="宋体" w:cs="宋体" w:hint="eastAsia"/>
                <w:szCs w:val="21"/>
              </w:rPr>
              <w:t>预验收、终验收大纲</w:t>
            </w:r>
          </w:p>
        </w:tc>
        <w:tc>
          <w:tcPr>
            <w:tcW w:w="1182" w:type="dxa"/>
          </w:tcPr>
          <w:p w14:paraId="2DBA71A3" w14:textId="77777777" w:rsidR="006E2F51" w:rsidRDefault="00761B21">
            <w:pPr>
              <w:widowControl/>
              <w:jc w:val="left"/>
              <w:rPr>
                <w:rFonts w:ascii="宋体" w:eastAsia="宋体" w:hAnsi="宋体" w:cs="宋体"/>
                <w:szCs w:val="21"/>
              </w:rPr>
            </w:pPr>
            <w:r>
              <w:rPr>
                <w:rFonts w:ascii="宋体" w:eastAsia="宋体" w:hAnsi="宋体" w:cs="宋体" w:hint="eastAsia"/>
                <w:szCs w:val="21"/>
              </w:rPr>
              <w:t>3套</w:t>
            </w:r>
          </w:p>
        </w:tc>
        <w:tc>
          <w:tcPr>
            <w:tcW w:w="1288" w:type="dxa"/>
          </w:tcPr>
          <w:p w14:paraId="4AB7F968" w14:textId="77777777" w:rsidR="006E2F51" w:rsidRDefault="00761B21">
            <w:pPr>
              <w:widowControl/>
              <w:jc w:val="left"/>
              <w:rPr>
                <w:rFonts w:ascii="宋体" w:eastAsia="宋体" w:hAnsi="宋体" w:cs="宋体"/>
                <w:szCs w:val="21"/>
              </w:rPr>
            </w:pPr>
            <w:r>
              <w:rPr>
                <w:rFonts w:ascii="宋体" w:eastAsia="宋体" w:hAnsi="宋体" w:cs="宋体" w:hint="eastAsia"/>
                <w:szCs w:val="21"/>
              </w:rPr>
              <w:t>验收前</w:t>
            </w:r>
          </w:p>
        </w:tc>
      </w:tr>
      <w:tr w:rsidR="006E2F51" w14:paraId="639B9FDB" w14:textId="77777777">
        <w:trPr>
          <w:trHeight w:val="408"/>
        </w:trPr>
        <w:tc>
          <w:tcPr>
            <w:tcW w:w="1403" w:type="dxa"/>
            <w:shd w:val="clear" w:color="auto" w:fill="auto"/>
          </w:tcPr>
          <w:p w14:paraId="5BB2CE26"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15.1.2</w:t>
            </w:r>
          </w:p>
        </w:tc>
        <w:tc>
          <w:tcPr>
            <w:tcW w:w="4546" w:type="dxa"/>
          </w:tcPr>
          <w:p w14:paraId="7DF1AE59"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大型、关键零部件的质量检验报告或合格证</w:t>
            </w:r>
          </w:p>
        </w:tc>
        <w:tc>
          <w:tcPr>
            <w:tcW w:w="1182" w:type="dxa"/>
          </w:tcPr>
          <w:p w14:paraId="5A5137AF"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1套</w:t>
            </w:r>
          </w:p>
        </w:tc>
        <w:tc>
          <w:tcPr>
            <w:tcW w:w="1288" w:type="dxa"/>
          </w:tcPr>
          <w:p w14:paraId="78AB456F" w14:textId="77777777" w:rsidR="006E2F51" w:rsidRDefault="00761B21">
            <w:pPr>
              <w:widowControl/>
              <w:jc w:val="left"/>
              <w:rPr>
                <w:rFonts w:ascii="宋体" w:eastAsia="宋体" w:hAnsi="宋体" w:cs="宋体"/>
                <w:szCs w:val="21"/>
              </w:rPr>
            </w:pPr>
            <w:r>
              <w:rPr>
                <w:rFonts w:ascii="宋体" w:eastAsia="宋体" w:hAnsi="宋体" w:cs="宋体" w:hint="eastAsia"/>
                <w:szCs w:val="21"/>
              </w:rPr>
              <w:t>验收前</w:t>
            </w:r>
          </w:p>
        </w:tc>
      </w:tr>
      <w:tr w:rsidR="006E2F51" w14:paraId="308DEC8D" w14:textId="77777777">
        <w:trPr>
          <w:trHeight w:val="408"/>
        </w:trPr>
        <w:tc>
          <w:tcPr>
            <w:tcW w:w="1403" w:type="dxa"/>
            <w:shd w:val="clear" w:color="auto" w:fill="auto"/>
          </w:tcPr>
          <w:p w14:paraId="62BC2A75"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15.1.3</w:t>
            </w:r>
          </w:p>
        </w:tc>
        <w:tc>
          <w:tcPr>
            <w:tcW w:w="4546" w:type="dxa"/>
          </w:tcPr>
          <w:p w14:paraId="54C7C99C" w14:textId="77777777" w:rsidR="006E2F51" w:rsidRDefault="00761B21">
            <w:pPr>
              <w:widowControl/>
              <w:jc w:val="left"/>
              <w:rPr>
                <w:rFonts w:ascii="宋体" w:eastAsia="宋体" w:hAnsi="宋体" w:cs="宋体"/>
                <w:szCs w:val="21"/>
              </w:rPr>
            </w:pPr>
            <w:r>
              <w:rPr>
                <w:rFonts w:ascii="宋体" w:eastAsia="宋体" w:hAnsi="宋体" w:cs="宋体" w:hint="eastAsia"/>
                <w:szCs w:val="21"/>
              </w:rPr>
              <w:t>钢结构探伤报告(检验报告)</w:t>
            </w:r>
          </w:p>
        </w:tc>
        <w:tc>
          <w:tcPr>
            <w:tcW w:w="1182" w:type="dxa"/>
          </w:tcPr>
          <w:p w14:paraId="1FA6B8D3"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1套</w:t>
            </w:r>
          </w:p>
        </w:tc>
        <w:tc>
          <w:tcPr>
            <w:tcW w:w="1288" w:type="dxa"/>
          </w:tcPr>
          <w:p w14:paraId="25FB5962" w14:textId="77777777" w:rsidR="006E2F51" w:rsidRDefault="00761B21">
            <w:pPr>
              <w:widowControl/>
              <w:jc w:val="left"/>
              <w:rPr>
                <w:rFonts w:ascii="宋体" w:eastAsia="宋体" w:hAnsi="宋体" w:cs="宋体"/>
                <w:szCs w:val="21"/>
              </w:rPr>
            </w:pPr>
            <w:r>
              <w:rPr>
                <w:rFonts w:ascii="宋体" w:eastAsia="宋体" w:hAnsi="宋体" w:cs="宋体" w:hint="eastAsia"/>
                <w:szCs w:val="21"/>
              </w:rPr>
              <w:t>验收前</w:t>
            </w:r>
          </w:p>
        </w:tc>
      </w:tr>
      <w:tr w:rsidR="006E2F51" w14:paraId="290EBC4F" w14:textId="77777777">
        <w:trPr>
          <w:trHeight w:val="408"/>
        </w:trPr>
        <w:tc>
          <w:tcPr>
            <w:tcW w:w="1403" w:type="dxa"/>
            <w:shd w:val="clear" w:color="auto" w:fill="auto"/>
          </w:tcPr>
          <w:p w14:paraId="4A39B376"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15.1.4</w:t>
            </w:r>
          </w:p>
        </w:tc>
        <w:tc>
          <w:tcPr>
            <w:tcW w:w="4546" w:type="dxa"/>
          </w:tcPr>
          <w:p w14:paraId="2DC591D7" w14:textId="77777777" w:rsidR="006E2F51" w:rsidRDefault="00761B21">
            <w:pPr>
              <w:widowControl/>
              <w:jc w:val="left"/>
              <w:rPr>
                <w:rFonts w:ascii="宋体" w:eastAsia="宋体" w:hAnsi="宋体" w:cs="宋体"/>
                <w:szCs w:val="21"/>
              </w:rPr>
            </w:pPr>
            <w:r>
              <w:rPr>
                <w:rFonts w:ascii="宋体" w:eastAsia="宋体" w:hAnsi="宋体" w:cs="宋体" w:hint="eastAsia"/>
                <w:szCs w:val="21"/>
              </w:rPr>
              <w:t>中文版操作和保养手册(或使用说明书)</w:t>
            </w:r>
          </w:p>
        </w:tc>
        <w:tc>
          <w:tcPr>
            <w:tcW w:w="1182" w:type="dxa"/>
          </w:tcPr>
          <w:p w14:paraId="3FFDFA41" w14:textId="77777777" w:rsidR="006E2F51" w:rsidRDefault="00761B21">
            <w:pPr>
              <w:widowControl/>
              <w:jc w:val="left"/>
              <w:rPr>
                <w:rFonts w:ascii="宋体" w:eastAsia="宋体" w:hAnsi="宋体" w:cs="宋体"/>
                <w:szCs w:val="21"/>
              </w:rPr>
            </w:pPr>
            <w:r>
              <w:rPr>
                <w:rFonts w:ascii="宋体" w:eastAsia="宋体" w:hAnsi="宋体" w:cs="宋体" w:hint="eastAsia"/>
                <w:szCs w:val="21"/>
              </w:rPr>
              <w:t>3套</w:t>
            </w:r>
          </w:p>
        </w:tc>
        <w:tc>
          <w:tcPr>
            <w:tcW w:w="1288" w:type="dxa"/>
          </w:tcPr>
          <w:p w14:paraId="688DBB19"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5E859142" w14:textId="77777777">
        <w:trPr>
          <w:trHeight w:val="408"/>
        </w:trPr>
        <w:tc>
          <w:tcPr>
            <w:tcW w:w="1403" w:type="dxa"/>
            <w:shd w:val="clear" w:color="auto" w:fill="auto"/>
          </w:tcPr>
          <w:p w14:paraId="74EB0702"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15.1.5</w:t>
            </w:r>
          </w:p>
        </w:tc>
        <w:tc>
          <w:tcPr>
            <w:tcW w:w="4546" w:type="dxa"/>
          </w:tcPr>
          <w:p w14:paraId="5B4733F7" w14:textId="77777777" w:rsidR="006E2F51" w:rsidRDefault="00761B21">
            <w:pPr>
              <w:widowControl/>
              <w:jc w:val="left"/>
              <w:rPr>
                <w:rFonts w:ascii="宋体" w:eastAsia="宋体" w:hAnsi="宋体" w:cs="宋体"/>
                <w:szCs w:val="21"/>
              </w:rPr>
            </w:pPr>
            <w:r>
              <w:rPr>
                <w:rFonts w:ascii="宋体" w:eastAsia="宋体" w:hAnsi="宋体" w:cs="宋体" w:hint="eastAsia"/>
                <w:szCs w:val="21"/>
              </w:rPr>
              <w:t>外购件使用指导(说明书)</w:t>
            </w:r>
          </w:p>
        </w:tc>
        <w:tc>
          <w:tcPr>
            <w:tcW w:w="1182" w:type="dxa"/>
          </w:tcPr>
          <w:p w14:paraId="7D0371B9"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1套</w:t>
            </w:r>
          </w:p>
        </w:tc>
        <w:tc>
          <w:tcPr>
            <w:tcW w:w="1288" w:type="dxa"/>
          </w:tcPr>
          <w:p w14:paraId="5EF53544"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23181018" w14:textId="77777777">
        <w:trPr>
          <w:trHeight w:val="804"/>
        </w:trPr>
        <w:tc>
          <w:tcPr>
            <w:tcW w:w="1403" w:type="dxa"/>
            <w:shd w:val="clear" w:color="auto" w:fill="auto"/>
          </w:tcPr>
          <w:p w14:paraId="0633B173" w14:textId="77777777" w:rsidR="006E2F51" w:rsidRDefault="00761B21">
            <w:pPr>
              <w:widowControl/>
              <w:jc w:val="left"/>
              <w:rPr>
                <w:rFonts w:ascii="宋体" w:eastAsia="宋体" w:hAnsi="宋体" w:cs="宋体"/>
                <w:szCs w:val="21"/>
              </w:rPr>
            </w:pPr>
            <w:r>
              <w:rPr>
                <w:rFonts w:ascii="宋体" w:eastAsia="宋体" w:hAnsi="宋体" w:cs="宋体" w:hint="eastAsia"/>
                <w:szCs w:val="21"/>
              </w:rPr>
              <w:lastRenderedPageBreak/>
              <w:t>15.1.6</w:t>
            </w:r>
          </w:p>
        </w:tc>
        <w:tc>
          <w:tcPr>
            <w:tcW w:w="4546" w:type="dxa"/>
          </w:tcPr>
          <w:p w14:paraId="1BE0B3C7" w14:textId="77777777" w:rsidR="006E2F51" w:rsidRDefault="00761B21">
            <w:pPr>
              <w:widowControl/>
              <w:jc w:val="left"/>
              <w:rPr>
                <w:rFonts w:ascii="宋体" w:eastAsia="宋体" w:hAnsi="宋体" w:cs="宋体"/>
                <w:szCs w:val="21"/>
              </w:rPr>
            </w:pPr>
            <w:r>
              <w:rPr>
                <w:rFonts w:ascii="宋体" w:eastAsia="宋体" w:hAnsi="宋体" w:cs="宋体" w:hint="eastAsia"/>
                <w:szCs w:val="21"/>
              </w:rPr>
              <w:t>配置清单资料(标准件注明型号、品牌、数量，非标准件提供图纸及配置数量)</w:t>
            </w:r>
          </w:p>
        </w:tc>
        <w:tc>
          <w:tcPr>
            <w:tcW w:w="1182" w:type="dxa"/>
          </w:tcPr>
          <w:p w14:paraId="2F6E8651" w14:textId="77777777" w:rsidR="006E2F51" w:rsidRDefault="00761B21">
            <w:pPr>
              <w:widowControl/>
              <w:jc w:val="left"/>
              <w:rPr>
                <w:rFonts w:ascii="宋体" w:eastAsia="宋体" w:hAnsi="宋体" w:cs="宋体"/>
                <w:szCs w:val="21"/>
              </w:rPr>
            </w:pPr>
            <w:r>
              <w:rPr>
                <w:rFonts w:ascii="宋体" w:eastAsia="宋体" w:hAnsi="宋体" w:cs="宋体" w:hint="eastAsia"/>
                <w:szCs w:val="21"/>
              </w:rPr>
              <w:t>3套</w:t>
            </w:r>
          </w:p>
        </w:tc>
        <w:tc>
          <w:tcPr>
            <w:tcW w:w="1288" w:type="dxa"/>
          </w:tcPr>
          <w:p w14:paraId="67E1A001"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4C573301" w14:textId="77777777">
        <w:trPr>
          <w:trHeight w:val="408"/>
        </w:trPr>
        <w:tc>
          <w:tcPr>
            <w:tcW w:w="1403" w:type="dxa"/>
            <w:shd w:val="clear" w:color="auto" w:fill="auto"/>
          </w:tcPr>
          <w:p w14:paraId="74666085"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15.1.7</w:t>
            </w:r>
          </w:p>
        </w:tc>
        <w:tc>
          <w:tcPr>
            <w:tcW w:w="4546" w:type="dxa"/>
          </w:tcPr>
          <w:p w14:paraId="1E244718" w14:textId="77777777" w:rsidR="006E2F51" w:rsidRDefault="00761B21">
            <w:pPr>
              <w:widowControl/>
              <w:jc w:val="left"/>
              <w:rPr>
                <w:rFonts w:ascii="宋体" w:eastAsia="宋体" w:hAnsi="宋体" w:cs="宋体"/>
                <w:szCs w:val="21"/>
              </w:rPr>
            </w:pPr>
            <w:r>
              <w:rPr>
                <w:rFonts w:ascii="宋体" w:eastAsia="宋体" w:hAnsi="宋体" w:cs="宋体" w:hint="eastAsia"/>
                <w:szCs w:val="21"/>
              </w:rPr>
              <w:t>易损件与备品备件清单</w:t>
            </w:r>
          </w:p>
        </w:tc>
        <w:tc>
          <w:tcPr>
            <w:tcW w:w="1182" w:type="dxa"/>
          </w:tcPr>
          <w:p w14:paraId="73259FCC" w14:textId="77777777" w:rsidR="006E2F51" w:rsidRDefault="00761B21">
            <w:pPr>
              <w:widowControl/>
              <w:jc w:val="left"/>
              <w:rPr>
                <w:rFonts w:ascii="宋体" w:eastAsia="宋体" w:hAnsi="宋体" w:cs="宋体"/>
                <w:szCs w:val="21"/>
              </w:rPr>
            </w:pPr>
            <w:r>
              <w:rPr>
                <w:rFonts w:ascii="宋体" w:eastAsia="宋体" w:hAnsi="宋体" w:cs="宋体" w:hint="eastAsia"/>
                <w:szCs w:val="21"/>
              </w:rPr>
              <w:t>3份</w:t>
            </w:r>
          </w:p>
        </w:tc>
        <w:tc>
          <w:tcPr>
            <w:tcW w:w="1288" w:type="dxa"/>
          </w:tcPr>
          <w:p w14:paraId="36593CE0"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70EA60D7" w14:textId="77777777">
        <w:trPr>
          <w:trHeight w:val="408"/>
        </w:trPr>
        <w:tc>
          <w:tcPr>
            <w:tcW w:w="1403" w:type="dxa"/>
            <w:shd w:val="clear" w:color="auto" w:fill="auto"/>
          </w:tcPr>
          <w:p w14:paraId="68EAC698"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15.1.8</w:t>
            </w:r>
          </w:p>
        </w:tc>
        <w:tc>
          <w:tcPr>
            <w:tcW w:w="4546" w:type="dxa"/>
          </w:tcPr>
          <w:p w14:paraId="057C2B37" w14:textId="77777777" w:rsidR="006E2F51" w:rsidRDefault="00761B21">
            <w:pPr>
              <w:widowControl/>
              <w:jc w:val="left"/>
              <w:rPr>
                <w:rFonts w:ascii="宋体" w:eastAsia="宋体" w:hAnsi="宋体" w:cs="宋体"/>
                <w:szCs w:val="21"/>
              </w:rPr>
            </w:pPr>
            <w:r>
              <w:rPr>
                <w:rFonts w:ascii="宋体" w:eastAsia="宋体" w:hAnsi="宋体" w:cs="宋体" w:hint="eastAsia"/>
                <w:szCs w:val="21"/>
              </w:rPr>
              <w:t>机械图</w:t>
            </w:r>
          </w:p>
        </w:tc>
        <w:tc>
          <w:tcPr>
            <w:tcW w:w="1182" w:type="dxa"/>
          </w:tcPr>
          <w:p w14:paraId="6F14D703" w14:textId="77777777" w:rsidR="006E2F51" w:rsidRDefault="00761B21">
            <w:pPr>
              <w:widowControl/>
              <w:jc w:val="left"/>
              <w:rPr>
                <w:rFonts w:ascii="宋体" w:eastAsia="宋体" w:hAnsi="宋体" w:cs="宋体"/>
                <w:szCs w:val="21"/>
              </w:rPr>
            </w:pPr>
            <w:r>
              <w:rPr>
                <w:rFonts w:ascii="宋体" w:eastAsia="宋体" w:hAnsi="宋体" w:cs="宋体" w:hint="eastAsia"/>
                <w:szCs w:val="21"/>
              </w:rPr>
              <w:t>3份</w:t>
            </w:r>
          </w:p>
        </w:tc>
        <w:tc>
          <w:tcPr>
            <w:tcW w:w="1288" w:type="dxa"/>
          </w:tcPr>
          <w:p w14:paraId="18B5F554"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4F11934D" w14:textId="77777777">
        <w:trPr>
          <w:trHeight w:val="408"/>
        </w:trPr>
        <w:tc>
          <w:tcPr>
            <w:tcW w:w="1403" w:type="dxa"/>
            <w:shd w:val="clear" w:color="auto" w:fill="auto"/>
          </w:tcPr>
          <w:p w14:paraId="3B3B94F7"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15.1.9</w:t>
            </w:r>
          </w:p>
        </w:tc>
        <w:tc>
          <w:tcPr>
            <w:tcW w:w="4546" w:type="dxa"/>
          </w:tcPr>
          <w:p w14:paraId="4830F521" w14:textId="77777777" w:rsidR="006E2F51" w:rsidRDefault="00761B21">
            <w:pPr>
              <w:widowControl/>
              <w:jc w:val="left"/>
              <w:rPr>
                <w:rFonts w:ascii="宋体" w:eastAsia="宋体" w:hAnsi="宋体" w:cs="宋体"/>
                <w:szCs w:val="21"/>
              </w:rPr>
            </w:pPr>
            <w:r>
              <w:rPr>
                <w:rFonts w:ascii="宋体" w:eastAsia="宋体" w:hAnsi="宋体" w:cs="宋体" w:hint="eastAsia"/>
                <w:szCs w:val="21"/>
              </w:rPr>
              <w:t>设备润滑系统图</w:t>
            </w:r>
          </w:p>
        </w:tc>
        <w:tc>
          <w:tcPr>
            <w:tcW w:w="1182" w:type="dxa"/>
          </w:tcPr>
          <w:p w14:paraId="44EC68DB" w14:textId="77777777" w:rsidR="006E2F51" w:rsidRDefault="00761B21">
            <w:pPr>
              <w:widowControl/>
              <w:jc w:val="left"/>
              <w:rPr>
                <w:rFonts w:ascii="宋体" w:eastAsia="宋体" w:hAnsi="宋体" w:cs="宋体"/>
                <w:szCs w:val="21"/>
              </w:rPr>
            </w:pPr>
            <w:r>
              <w:rPr>
                <w:rFonts w:ascii="宋体" w:eastAsia="宋体" w:hAnsi="宋体" w:cs="宋体" w:hint="eastAsia"/>
                <w:szCs w:val="21"/>
              </w:rPr>
              <w:t>3份</w:t>
            </w:r>
          </w:p>
        </w:tc>
        <w:tc>
          <w:tcPr>
            <w:tcW w:w="1288" w:type="dxa"/>
          </w:tcPr>
          <w:p w14:paraId="23AC7B1C"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47257DB7" w14:textId="77777777">
        <w:trPr>
          <w:trHeight w:val="408"/>
        </w:trPr>
        <w:tc>
          <w:tcPr>
            <w:tcW w:w="1403" w:type="dxa"/>
            <w:shd w:val="clear" w:color="auto" w:fill="auto"/>
          </w:tcPr>
          <w:p w14:paraId="0E8CBC79"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15.1.10</w:t>
            </w:r>
          </w:p>
        </w:tc>
        <w:tc>
          <w:tcPr>
            <w:tcW w:w="4546" w:type="dxa"/>
          </w:tcPr>
          <w:p w14:paraId="20A4F824" w14:textId="77777777" w:rsidR="006E2F51" w:rsidRDefault="00761B21">
            <w:pPr>
              <w:widowControl/>
              <w:jc w:val="left"/>
              <w:rPr>
                <w:rFonts w:ascii="宋体" w:eastAsia="宋体" w:hAnsi="宋体" w:cs="宋体"/>
                <w:szCs w:val="21"/>
              </w:rPr>
            </w:pPr>
            <w:r>
              <w:rPr>
                <w:rFonts w:ascii="宋体" w:eastAsia="宋体" w:hAnsi="宋体" w:cs="宋体" w:hint="eastAsia"/>
                <w:szCs w:val="21"/>
              </w:rPr>
              <w:t>电气图</w:t>
            </w:r>
          </w:p>
        </w:tc>
        <w:tc>
          <w:tcPr>
            <w:tcW w:w="1182" w:type="dxa"/>
          </w:tcPr>
          <w:p w14:paraId="4A412C6B" w14:textId="77777777" w:rsidR="006E2F51" w:rsidRDefault="00761B21">
            <w:pPr>
              <w:widowControl/>
              <w:jc w:val="left"/>
              <w:rPr>
                <w:rFonts w:ascii="宋体" w:eastAsia="宋体" w:hAnsi="宋体" w:cs="宋体"/>
                <w:szCs w:val="21"/>
              </w:rPr>
            </w:pPr>
            <w:r>
              <w:rPr>
                <w:rFonts w:ascii="宋体" w:eastAsia="宋体" w:hAnsi="宋体" w:cs="宋体" w:hint="eastAsia"/>
                <w:szCs w:val="21"/>
              </w:rPr>
              <w:t>3套</w:t>
            </w:r>
          </w:p>
        </w:tc>
        <w:tc>
          <w:tcPr>
            <w:tcW w:w="1288" w:type="dxa"/>
          </w:tcPr>
          <w:p w14:paraId="722AA82A"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001A6D09" w14:textId="77777777">
        <w:trPr>
          <w:trHeight w:val="408"/>
        </w:trPr>
        <w:tc>
          <w:tcPr>
            <w:tcW w:w="1403" w:type="dxa"/>
            <w:shd w:val="clear" w:color="auto" w:fill="auto"/>
          </w:tcPr>
          <w:p w14:paraId="55547B3F"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15.1.11</w:t>
            </w:r>
          </w:p>
        </w:tc>
        <w:tc>
          <w:tcPr>
            <w:tcW w:w="4546" w:type="dxa"/>
          </w:tcPr>
          <w:p w14:paraId="10EE0EB1" w14:textId="77777777" w:rsidR="006E2F51" w:rsidRDefault="00761B21">
            <w:pPr>
              <w:widowControl/>
              <w:jc w:val="left"/>
              <w:rPr>
                <w:rFonts w:ascii="宋体" w:eastAsia="宋体" w:hAnsi="宋体" w:cs="宋体"/>
                <w:szCs w:val="21"/>
              </w:rPr>
            </w:pPr>
            <w:r>
              <w:rPr>
                <w:rFonts w:ascii="宋体" w:eastAsia="宋体" w:hAnsi="宋体" w:cs="宋体" w:hint="eastAsia"/>
                <w:szCs w:val="21"/>
              </w:rPr>
              <w:t>装箱单</w:t>
            </w:r>
          </w:p>
        </w:tc>
        <w:tc>
          <w:tcPr>
            <w:tcW w:w="1182" w:type="dxa"/>
          </w:tcPr>
          <w:p w14:paraId="3ADDBAF5"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1套</w:t>
            </w:r>
          </w:p>
        </w:tc>
        <w:tc>
          <w:tcPr>
            <w:tcW w:w="1288" w:type="dxa"/>
          </w:tcPr>
          <w:p w14:paraId="5360D75E"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r w:rsidR="006E2F51" w14:paraId="2AF74D76" w14:textId="77777777">
        <w:trPr>
          <w:trHeight w:val="421"/>
        </w:trPr>
        <w:tc>
          <w:tcPr>
            <w:tcW w:w="1403" w:type="dxa"/>
            <w:shd w:val="clear" w:color="auto" w:fill="auto"/>
          </w:tcPr>
          <w:p w14:paraId="4554B47D" w14:textId="77777777" w:rsidR="006E2F51" w:rsidRDefault="00761B21">
            <w:pPr>
              <w:widowControl/>
              <w:jc w:val="left"/>
              <w:rPr>
                <w:rFonts w:ascii="宋体" w:eastAsia="宋体" w:hAnsi="宋体" w:cs="宋体"/>
                <w:szCs w:val="21"/>
              </w:rPr>
            </w:pPr>
            <w:r>
              <w:rPr>
                <w:rFonts w:ascii="宋体" w:eastAsia="宋体" w:hAnsi="宋体" w:cs="宋体" w:hint="eastAsia"/>
                <w:szCs w:val="21"/>
              </w:rPr>
              <w:t>15.1.12</w:t>
            </w:r>
          </w:p>
        </w:tc>
        <w:tc>
          <w:tcPr>
            <w:tcW w:w="4546" w:type="dxa"/>
          </w:tcPr>
          <w:p w14:paraId="5B90FB06" w14:textId="77777777" w:rsidR="006E2F51" w:rsidRDefault="00761B21">
            <w:pPr>
              <w:widowControl/>
              <w:jc w:val="left"/>
              <w:rPr>
                <w:rFonts w:ascii="宋体" w:eastAsia="宋体" w:hAnsi="宋体" w:cs="宋体"/>
                <w:szCs w:val="21"/>
              </w:rPr>
            </w:pPr>
            <w:r>
              <w:rPr>
                <w:rFonts w:ascii="宋体" w:eastAsia="宋体" w:hAnsi="宋体" w:cs="宋体" w:hint="eastAsia"/>
                <w:szCs w:val="21"/>
              </w:rPr>
              <w:t>合格证</w:t>
            </w:r>
          </w:p>
        </w:tc>
        <w:tc>
          <w:tcPr>
            <w:tcW w:w="1182" w:type="dxa"/>
          </w:tcPr>
          <w:p w14:paraId="6D5DF7ED" w14:textId="77777777" w:rsidR="006E2F51" w:rsidRDefault="00761B21">
            <w:pPr>
              <w:widowControl/>
              <w:jc w:val="left"/>
              <w:rPr>
                <w:rFonts w:ascii="宋体" w:eastAsia="宋体" w:hAnsi="宋体" w:cs="宋体"/>
                <w:szCs w:val="21"/>
              </w:rPr>
            </w:pPr>
            <w:r>
              <w:rPr>
                <w:rFonts w:ascii="宋体" w:eastAsia="宋体" w:hAnsi="宋体" w:cs="宋体" w:hint="eastAsia"/>
                <w:szCs w:val="21"/>
              </w:rPr>
              <w:t>1张</w:t>
            </w:r>
          </w:p>
        </w:tc>
        <w:tc>
          <w:tcPr>
            <w:tcW w:w="1288" w:type="dxa"/>
          </w:tcPr>
          <w:p w14:paraId="53A8D3C2" w14:textId="77777777" w:rsidR="006E2F51" w:rsidRDefault="00761B21">
            <w:pPr>
              <w:widowControl/>
              <w:jc w:val="left"/>
              <w:rPr>
                <w:rFonts w:ascii="宋体" w:eastAsia="宋体" w:hAnsi="宋体" w:cs="宋体"/>
                <w:szCs w:val="21"/>
              </w:rPr>
            </w:pPr>
            <w:r>
              <w:rPr>
                <w:rFonts w:ascii="宋体" w:eastAsia="宋体" w:hAnsi="宋体" w:cs="宋体" w:hint="eastAsia"/>
                <w:szCs w:val="21"/>
              </w:rPr>
              <w:t>随机附带</w:t>
            </w:r>
          </w:p>
        </w:tc>
      </w:tr>
    </w:tbl>
    <w:p w14:paraId="79EBBC94"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备注:大型、关键零部件包括但不限于:电动机、凸轮控制器、电阻器(或变频器)、电控柜(箱)、变速箱、卷扬机构、车轮(组)、各钢结构总成、制动器、钢丝绳、吊钩总成、定滑轮总成等。</w:t>
      </w:r>
    </w:p>
    <w:p w14:paraId="5586F6A9"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15.2 每套机械图纸包括但不限于:总图、桥架、端梁、小车、栏杆、大小车运行机构、起升机构、大小车车轮、各制动轮、各联轴器、传动轴等的纸质图纸和 CAD 电子文件。</w:t>
      </w:r>
    </w:p>
    <w:p w14:paraId="3BFFCC8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15.3每套电气图纸应满足:电气设备接线图至少应包括主接线、低压控制、保护信号、端子接线图。</w:t>
      </w:r>
    </w:p>
    <w:p w14:paraId="514D8E88"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15.4 中文版操作和保养手册应提供:所有机械、电气、特殊设备及控制系统的操作和维保相关内容，用于指导工作人员试验、试运转、操作和保养设备。</w:t>
      </w:r>
    </w:p>
    <w:p w14:paraId="2C272AE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15.5所有资料还应在验收前提供数字文件一套，且是未经加密的，可编辑、打印的通用格式文件。</w:t>
      </w:r>
    </w:p>
    <w:p w14:paraId="6C520661"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15.6文本文件一律采用中文，原装进口配套件资料需提供中文、英文和第三方文字对照版。</w:t>
      </w:r>
    </w:p>
    <w:p w14:paraId="7DB60CC5" w14:textId="77777777" w:rsidR="006E2F51" w:rsidRDefault="00761B21">
      <w:pPr>
        <w:pStyle w:val="1"/>
        <w:spacing w:before="0" w:after="0" w:line="240" w:lineRule="auto"/>
        <w:rPr>
          <w:rFonts w:ascii="宋体" w:eastAsia="宋体" w:hAnsi="宋体" w:cs="宋体"/>
          <w:sz w:val="28"/>
          <w:szCs w:val="28"/>
        </w:rPr>
      </w:pPr>
      <w:bookmarkStart w:id="21" w:name="_Toc9261"/>
      <w:r>
        <w:rPr>
          <w:rFonts w:ascii="宋体" w:eastAsia="宋体" w:hAnsi="宋体" w:cs="宋体" w:hint="eastAsia"/>
          <w:sz w:val="28"/>
          <w:szCs w:val="28"/>
        </w:rPr>
        <w:lastRenderedPageBreak/>
        <w:t>16.质保期及售后服务</w:t>
      </w:r>
      <w:bookmarkEnd w:id="21"/>
    </w:p>
    <w:p w14:paraId="6B136C6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16.1质量保证期:设备整机质量保证期为12个月，质量保证期从设备终验收合格之日起计算。</w:t>
      </w:r>
    </w:p>
    <w:p w14:paraId="0555F1C5"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16.2起重机所选的机械、电器元件和部件质量要有充分保证。起重机供应商需要在国内拥有完整的售后服务体系，包括办事处、备品仓库合资或独资工厂，以便为快速服务提供充分的保障。主要零部件或及备件能够在 48 小时内立即供应。</w:t>
      </w:r>
    </w:p>
    <w:p w14:paraId="0D678937"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16.3质保期内</w:t>
      </w:r>
    </w:p>
    <w:p w14:paraId="39829EEB"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16.3.1投标方保证在收到招标方的售后服务要求(附设备故障描述)的通知后，2小时内通过电话、传真或 e-mail 做出答复，确保正确诊断和排除设备故障。</w:t>
      </w:r>
    </w:p>
    <w:p w14:paraId="27AC0EFD"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16.3.2若需进行现场售后服务时，技术人员应在接到通知的4小时内到达招标方现场，12小时内恢复设备正常运行。</w:t>
      </w:r>
    </w:p>
    <w:p w14:paraId="5FB6CE8E"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16.3.3 属于投标方的完全责任造成设备故障，投标方应及时免费对产品改进或更换相关零件。若因此造成招标方损失的，招标方有索赔的权利。</w:t>
      </w:r>
    </w:p>
    <w:p w14:paraId="0B8449B4"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16.3.4质保期内的上述服务及备件更换均为免费。</w:t>
      </w:r>
    </w:p>
    <w:p w14:paraId="6ED59843"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16.3.5属于招标方的完全责任造成设备故障，由投标方按16.3.2时限要求恢复设备正常运行，投标方只收取更换件费用。</w:t>
      </w:r>
    </w:p>
    <w:p w14:paraId="497A490D"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16.3.6 不能明确责任的设备故障由双方按“利于设备及时修复”的原则协商处理。</w:t>
      </w:r>
    </w:p>
    <w:p w14:paraId="48A77AD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16.3.7质保期内，投标方需定期回访，回访时间间隔不超过六个月</w:t>
      </w:r>
    </w:p>
    <w:p w14:paraId="2E9D4F3E"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16.4质保期外</w:t>
      </w:r>
    </w:p>
    <w:p w14:paraId="366D648C"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16.4.1 保修期外的售后服务包括备品备件和易损件的供应与设备故障的诊断和排除。所需费用均可以人民币支付给投标方的售后服务机构</w:t>
      </w:r>
    </w:p>
    <w:p w14:paraId="5EC1FEA3"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16.6.2 对于招标方的维修人员无法自行排除的故障，投标方的服务机构提供免费电话咨询，如果仍然不能将故障排除，投标方派维修人员前往现场，所需差旅、劳务等费用由招标方以人民币支付。费用按投标方中国技术服务价格标准收取。投标时提供保修期外的技术服务收费标准。</w:t>
      </w:r>
    </w:p>
    <w:p w14:paraId="55F92E22" w14:textId="77777777" w:rsidR="006E2F51" w:rsidRDefault="00761B21">
      <w:pPr>
        <w:pStyle w:val="1"/>
        <w:spacing w:before="0" w:after="0" w:line="240" w:lineRule="auto"/>
        <w:rPr>
          <w:rFonts w:ascii="宋体" w:eastAsia="宋体" w:hAnsi="宋体" w:cs="宋体"/>
          <w:sz w:val="28"/>
          <w:szCs w:val="28"/>
        </w:rPr>
      </w:pPr>
      <w:bookmarkStart w:id="22" w:name="_Toc7719"/>
      <w:r>
        <w:rPr>
          <w:rFonts w:ascii="宋体" w:eastAsia="宋体" w:hAnsi="宋体" w:cs="宋体" w:hint="eastAsia"/>
          <w:sz w:val="28"/>
          <w:szCs w:val="28"/>
        </w:rPr>
        <w:t>17.备品备件和专用工具</w:t>
      </w:r>
      <w:bookmarkEnd w:id="22"/>
    </w:p>
    <w:p w14:paraId="730172C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随设备提供设备必须的专用工具、易损、易耗件和备品备件，所需数量满足2年正常运行。投标文件提供清单，内容包括:名称、数量、规格价格、生产厂家等信息。</w:t>
      </w:r>
    </w:p>
    <w:p w14:paraId="01C45B19" w14:textId="77777777" w:rsidR="006E2F51" w:rsidRDefault="00761B21">
      <w:pPr>
        <w:pStyle w:val="1"/>
        <w:spacing w:before="0" w:after="0" w:line="240" w:lineRule="auto"/>
        <w:rPr>
          <w:rFonts w:ascii="宋体" w:eastAsia="宋体" w:hAnsi="宋体" w:cs="宋体"/>
          <w:sz w:val="28"/>
          <w:szCs w:val="28"/>
        </w:rPr>
      </w:pPr>
      <w:bookmarkStart w:id="23" w:name="_Toc26279"/>
      <w:r>
        <w:rPr>
          <w:rFonts w:ascii="宋体" w:eastAsia="宋体" w:hAnsi="宋体" w:cs="宋体" w:hint="eastAsia"/>
          <w:sz w:val="28"/>
          <w:szCs w:val="28"/>
        </w:rPr>
        <w:t>18.包装运输</w:t>
      </w:r>
      <w:bookmarkEnd w:id="23"/>
    </w:p>
    <w:p w14:paraId="30866217"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起重机的包装分裸装和箱装两部分。箱装部分包括钢丝绳、小部件电器部件和易损件。裸装部分为起重机的桥架及小车等，裸装部分进行必要的包扎防护，以免潮湿、淋雨。</w:t>
      </w:r>
    </w:p>
    <w:p w14:paraId="56CCF964" w14:textId="77777777" w:rsidR="006E2F51" w:rsidRDefault="00761B21">
      <w:pPr>
        <w:pStyle w:val="1"/>
        <w:spacing w:before="0" w:after="0" w:line="240" w:lineRule="auto"/>
        <w:rPr>
          <w:rFonts w:ascii="宋体" w:eastAsia="宋体" w:hAnsi="宋体" w:cs="宋体"/>
          <w:sz w:val="28"/>
          <w:szCs w:val="28"/>
        </w:rPr>
      </w:pPr>
      <w:bookmarkStart w:id="24" w:name="_Toc19344"/>
      <w:r>
        <w:rPr>
          <w:rFonts w:ascii="宋体" w:eastAsia="宋体" w:hAnsi="宋体" w:cs="宋体" w:hint="eastAsia"/>
          <w:sz w:val="28"/>
          <w:szCs w:val="28"/>
        </w:rPr>
        <w:t>19.现场施工要求</w:t>
      </w:r>
      <w:bookmarkEnd w:id="24"/>
    </w:p>
    <w:p w14:paraId="49337732"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投标方进入招标方现场安装前，必须提供下列资料(包括但不限于)，并与招标方相关单位签定安全协议。</w:t>
      </w:r>
    </w:p>
    <w:p w14:paraId="472BDCCF"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19.1营业执照及本项目施工资质复印件;</w:t>
      </w:r>
    </w:p>
    <w:p w14:paraId="7D6CDEC5"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19.2安全施工方案；</w:t>
      </w:r>
    </w:p>
    <w:p w14:paraId="7545A860"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19.3外来人员安全管理记录；</w:t>
      </w:r>
    </w:p>
    <w:p w14:paraId="21F5355B"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19.4外来施工队伍安全保卫协议书；</w:t>
      </w:r>
    </w:p>
    <w:p w14:paraId="58DF9578"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19.5施工作业人员涉及特种作业操作的特种作业操作证复印件；</w:t>
      </w:r>
    </w:p>
    <w:p w14:paraId="67FCCA1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19.6作业人员身份证复印件；</w:t>
      </w:r>
    </w:p>
    <w:p w14:paraId="773B0B7A"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19.7本项目施工人员的工伤保险证明。</w:t>
      </w:r>
    </w:p>
    <w:p w14:paraId="3610BB5B" w14:textId="77777777" w:rsidR="006E2F51" w:rsidRDefault="006E2F51">
      <w:pPr>
        <w:widowControl/>
        <w:ind w:firstLineChars="200" w:firstLine="560"/>
        <w:jc w:val="left"/>
        <w:rPr>
          <w:rFonts w:ascii="宋体" w:eastAsia="宋体" w:hAnsi="宋体" w:cs="宋体"/>
          <w:sz w:val="28"/>
          <w:szCs w:val="28"/>
        </w:rPr>
      </w:pPr>
    </w:p>
    <w:p w14:paraId="573B2F76" w14:textId="77777777" w:rsidR="006E2F51" w:rsidRDefault="00761B21">
      <w:pPr>
        <w:widowControl/>
        <w:ind w:firstLineChars="200" w:firstLine="560"/>
        <w:jc w:val="left"/>
        <w:rPr>
          <w:rFonts w:ascii="宋体" w:eastAsia="宋体" w:hAnsi="宋体" w:cs="宋体"/>
          <w:sz w:val="28"/>
          <w:szCs w:val="28"/>
        </w:rPr>
      </w:pPr>
      <w:r>
        <w:rPr>
          <w:rFonts w:ascii="宋体" w:eastAsia="宋体" w:hAnsi="宋体" w:cs="宋体" w:hint="eastAsia"/>
          <w:sz w:val="28"/>
          <w:szCs w:val="28"/>
        </w:rPr>
        <w:t xml:space="preserve">                     </w:t>
      </w:r>
    </w:p>
    <w:p w14:paraId="4B4F1592" w14:textId="0D97CA9F" w:rsidR="006E2F51" w:rsidRDefault="006E2F51" w:rsidP="006A1617">
      <w:pPr>
        <w:widowControl/>
        <w:jc w:val="left"/>
        <w:rPr>
          <w:rFonts w:ascii="宋体" w:eastAsia="宋体" w:hAnsi="宋体" w:cs="宋体"/>
          <w:color w:val="000000"/>
          <w:kern w:val="0"/>
          <w:sz w:val="28"/>
          <w:szCs w:val="28"/>
          <w:lang w:bidi="ar"/>
        </w:rPr>
      </w:pPr>
    </w:p>
    <w:p w14:paraId="5BF470C4" w14:textId="77777777" w:rsidR="006E2F51" w:rsidRDefault="006E2F51">
      <w:pPr>
        <w:jc w:val="center"/>
        <w:rPr>
          <w:rFonts w:ascii="宋体" w:eastAsia="宋体" w:hAnsi="宋体" w:cs="宋体"/>
        </w:rPr>
      </w:pPr>
    </w:p>
    <w:sectPr w:rsidR="006E2F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6614F" w14:textId="77777777" w:rsidR="005B1B26" w:rsidRDefault="005B1B26" w:rsidP="00F41B47">
      <w:r>
        <w:separator/>
      </w:r>
    </w:p>
  </w:endnote>
  <w:endnote w:type="continuationSeparator" w:id="0">
    <w:p w14:paraId="25F10CE9" w14:textId="77777777" w:rsidR="005B1B26" w:rsidRDefault="005B1B26" w:rsidP="00F4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FangSong-7057-Identity-H">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5A9D3" w14:textId="77777777" w:rsidR="005B1B26" w:rsidRDefault="005B1B26" w:rsidP="00F41B47">
      <w:r>
        <w:separator/>
      </w:r>
    </w:p>
  </w:footnote>
  <w:footnote w:type="continuationSeparator" w:id="0">
    <w:p w14:paraId="66C7398B" w14:textId="77777777" w:rsidR="005B1B26" w:rsidRDefault="005B1B26" w:rsidP="00F41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B45D87"/>
    <w:rsid w:val="00094B0B"/>
    <w:rsid w:val="001C0E83"/>
    <w:rsid w:val="00201BAC"/>
    <w:rsid w:val="003004D5"/>
    <w:rsid w:val="003260E0"/>
    <w:rsid w:val="003B22C4"/>
    <w:rsid w:val="0045575E"/>
    <w:rsid w:val="004C61F7"/>
    <w:rsid w:val="00577718"/>
    <w:rsid w:val="00583B67"/>
    <w:rsid w:val="005B1B26"/>
    <w:rsid w:val="00652CE3"/>
    <w:rsid w:val="006A1617"/>
    <w:rsid w:val="006E2F51"/>
    <w:rsid w:val="00710872"/>
    <w:rsid w:val="00761B21"/>
    <w:rsid w:val="007A3B11"/>
    <w:rsid w:val="007E533F"/>
    <w:rsid w:val="00844000"/>
    <w:rsid w:val="008A3084"/>
    <w:rsid w:val="00A419EB"/>
    <w:rsid w:val="00B45D87"/>
    <w:rsid w:val="00BB21B0"/>
    <w:rsid w:val="00CD0099"/>
    <w:rsid w:val="00E0132B"/>
    <w:rsid w:val="00E30824"/>
    <w:rsid w:val="00F33C7D"/>
    <w:rsid w:val="00F41B47"/>
    <w:rsid w:val="00F51A3B"/>
    <w:rsid w:val="04FE4606"/>
    <w:rsid w:val="053C6A0A"/>
    <w:rsid w:val="134578A4"/>
    <w:rsid w:val="283C0E1E"/>
    <w:rsid w:val="29534205"/>
    <w:rsid w:val="2E147FDD"/>
    <w:rsid w:val="50B96100"/>
    <w:rsid w:val="53A759BA"/>
    <w:rsid w:val="595923E7"/>
    <w:rsid w:val="5C7C6A3C"/>
    <w:rsid w:val="5C98591B"/>
    <w:rsid w:val="658611A1"/>
    <w:rsid w:val="69913E1E"/>
    <w:rsid w:val="7C8E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7D8F6C-2220-44FC-811E-B7BD72F7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style>
  <w:style w:type="paragraph" w:styleId="a4">
    <w:name w:val="Balloon Text"/>
    <w:basedOn w:val="a"/>
    <w:link w:val="Char"/>
    <w:rsid w:val="00BB21B0"/>
    <w:rPr>
      <w:sz w:val="18"/>
      <w:szCs w:val="18"/>
    </w:rPr>
  </w:style>
  <w:style w:type="character" w:customStyle="1" w:styleId="Char">
    <w:name w:val="批注框文本 Char"/>
    <w:basedOn w:val="a0"/>
    <w:link w:val="a4"/>
    <w:rsid w:val="00BB21B0"/>
    <w:rPr>
      <w:rFonts w:asciiTheme="minorHAnsi" w:eastAsiaTheme="minorEastAsia" w:hAnsiTheme="minorHAnsi" w:cstheme="minorBidi"/>
      <w:kern w:val="2"/>
      <w:sz w:val="18"/>
      <w:szCs w:val="18"/>
    </w:rPr>
  </w:style>
  <w:style w:type="character" w:styleId="a5">
    <w:name w:val="Hyperlink"/>
    <w:basedOn w:val="a0"/>
    <w:uiPriority w:val="99"/>
    <w:unhideWhenUsed/>
    <w:rsid w:val="00844000"/>
    <w:rPr>
      <w:color w:val="0000FF"/>
      <w:u w:val="single"/>
    </w:rPr>
  </w:style>
  <w:style w:type="paragraph" w:styleId="a6">
    <w:name w:val="header"/>
    <w:basedOn w:val="a"/>
    <w:link w:val="Char0"/>
    <w:rsid w:val="00F41B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41B47"/>
    <w:rPr>
      <w:rFonts w:asciiTheme="minorHAnsi" w:eastAsiaTheme="minorEastAsia" w:hAnsiTheme="minorHAnsi" w:cstheme="minorBidi"/>
      <w:kern w:val="2"/>
      <w:sz w:val="18"/>
      <w:szCs w:val="18"/>
    </w:rPr>
  </w:style>
  <w:style w:type="paragraph" w:styleId="a7">
    <w:name w:val="footer"/>
    <w:basedOn w:val="a"/>
    <w:link w:val="Char1"/>
    <w:rsid w:val="00F41B47"/>
    <w:pPr>
      <w:tabs>
        <w:tab w:val="center" w:pos="4153"/>
        <w:tab w:val="right" w:pos="8306"/>
      </w:tabs>
      <w:snapToGrid w:val="0"/>
      <w:jc w:val="left"/>
    </w:pPr>
    <w:rPr>
      <w:sz w:val="18"/>
      <w:szCs w:val="18"/>
    </w:rPr>
  </w:style>
  <w:style w:type="character" w:customStyle="1" w:styleId="Char1">
    <w:name w:val="页脚 Char"/>
    <w:basedOn w:val="a0"/>
    <w:link w:val="a7"/>
    <w:rsid w:val="00F41B4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89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18</Pages>
  <Words>1491</Words>
  <Characters>8505</Characters>
  <Application>Microsoft Office Word</Application>
  <DocSecurity>0</DocSecurity>
  <Lines>70</Lines>
  <Paragraphs>19</Paragraphs>
  <ScaleCrop>false</ScaleCrop>
  <Company>Microsoft</Company>
  <LinksUpToDate>false</LinksUpToDate>
  <CharactersWithSpaces>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顺心图文广告</dc:creator>
  <cp:lastModifiedBy>0715 黎旭</cp:lastModifiedBy>
  <cp:revision>11</cp:revision>
  <cp:lastPrinted>2024-10-09T01:42:00Z</cp:lastPrinted>
  <dcterms:created xsi:type="dcterms:W3CDTF">2024-09-14T05:33:00Z</dcterms:created>
  <dcterms:modified xsi:type="dcterms:W3CDTF">2024-10-09T03:18:00Z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C855CF3518544210BE9C0BCAFC6510A6_13</vt:lpwstr>
  </property>
</Properties>
</file>